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04A" w:rsidRDefault="00847B4E" w:rsidP="00847B4E">
      <w:pPr>
        <w:pStyle w:val="Default"/>
        <w:rPr>
          <w:b/>
          <w:bCs/>
          <w:i/>
          <w:iCs/>
          <w:sz w:val="23"/>
          <w:szCs w:val="23"/>
        </w:rPr>
      </w:pPr>
      <w:r w:rsidRPr="00DD5D55">
        <w:rPr>
          <w:rFonts w:cs="Arial"/>
          <w:b/>
          <w:noProof/>
        </w:rPr>
        <w:drawing>
          <wp:inline distT="0" distB="0" distL="0" distR="0">
            <wp:extent cx="1423283" cy="474428"/>
            <wp:effectExtent l="0" t="0" r="5715" b="1905"/>
            <wp:docPr id="1" name="Picture 1" descr="S:\Provost\0 - Forms, Lists, Electronic Signatures, Expenses, Attendance\Logos\TUBW.JPG"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vost\0 - Forms, Lists, Electronic Signatures, Expenses, Attendance\Logos\TUB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2156" cy="480719"/>
                    </a:xfrm>
                    <a:prstGeom prst="rect">
                      <a:avLst/>
                    </a:prstGeom>
                    <a:noFill/>
                    <a:ln>
                      <a:noFill/>
                    </a:ln>
                  </pic:spPr>
                </pic:pic>
              </a:graphicData>
            </a:graphic>
          </wp:inline>
        </w:drawing>
      </w:r>
    </w:p>
    <w:p w:rsidR="00847B4E" w:rsidRDefault="00847B4E" w:rsidP="00847B4E">
      <w:pPr>
        <w:pStyle w:val="Default"/>
        <w:rPr>
          <w:sz w:val="23"/>
          <w:szCs w:val="23"/>
        </w:rPr>
      </w:pPr>
      <w:r>
        <w:rPr>
          <w:b/>
          <w:bCs/>
          <w:i/>
          <w:iCs/>
          <w:sz w:val="23"/>
          <w:szCs w:val="23"/>
        </w:rPr>
        <w:t xml:space="preserve">SUBMITTED TO </w:t>
      </w:r>
      <w:proofErr w:type="spellStart"/>
      <w:r>
        <w:rPr>
          <w:b/>
          <w:bCs/>
          <w:i/>
          <w:iCs/>
          <w:sz w:val="23"/>
          <w:szCs w:val="23"/>
        </w:rPr>
        <w:t>OUCQA</w:t>
      </w:r>
      <w:proofErr w:type="spellEnd"/>
      <w:r>
        <w:rPr>
          <w:b/>
          <w:bCs/>
          <w:i/>
          <w:iCs/>
          <w:sz w:val="23"/>
          <w:szCs w:val="23"/>
        </w:rPr>
        <w:t xml:space="preserve"> FOR INFORMATION – May 31, 2017 </w:t>
      </w:r>
    </w:p>
    <w:p w:rsidR="00847B4E" w:rsidRDefault="00847B4E" w:rsidP="00847B4E">
      <w:pPr>
        <w:pBdr>
          <w:bottom w:val="single" w:sz="12" w:space="1" w:color="auto"/>
        </w:pBdr>
        <w:tabs>
          <w:tab w:val="left" w:pos="360"/>
        </w:tabs>
        <w:autoSpaceDE w:val="0"/>
        <w:autoSpaceDN w:val="0"/>
        <w:adjustRightInd w:val="0"/>
        <w:rPr>
          <w:b/>
          <w:bCs/>
          <w:i/>
          <w:iCs/>
          <w:sz w:val="23"/>
          <w:szCs w:val="23"/>
        </w:rPr>
      </w:pPr>
      <w:r>
        <w:rPr>
          <w:b/>
          <w:bCs/>
          <w:i/>
          <w:iCs/>
          <w:sz w:val="23"/>
          <w:szCs w:val="23"/>
        </w:rPr>
        <w:t xml:space="preserve">APPROVED BY TRENT UNIVERSITY’S SENATE COMMITTEE – May 2, 2017 </w:t>
      </w:r>
    </w:p>
    <w:p w:rsidR="00847B4E" w:rsidRPr="0042604A" w:rsidRDefault="00847B4E" w:rsidP="00C2121F">
      <w:pPr>
        <w:rPr>
          <w:rFonts w:ascii="Arial Black" w:eastAsia="Times New Roman" w:hAnsi="Arial Black" w:cs="Arial"/>
          <w:b/>
          <w:sz w:val="10"/>
          <w:szCs w:val="28"/>
        </w:rPr>
      </w:pPr>
    </w:p>
    <w:p w:rsidR="00C959E2" w:rsidRPr="0042604A" w:rsidRDefault="00C959E2" w:rsidP="0042604A">
      <w:pPr>
        <w:pStyle w:val="Heading1"/>
        <w:ind w:left="0"/>
        <w:rPr>
          <w:rFonts w:ascii="Arial Black" w:hAnsi="Arial Black"/>
        </w:rPr>
      </w:pPr>
      <w:r w:rsidRPr="0042604A">
        <w:rPr>
          <w:rFonts w:ascii="Arial Black" w:hAnsi="Arial Black"/>
        </w:rPr>
        <w:t>CYCLICAL PROGRAM REVIEW COMMITTEE (CPRC)</w:t>
      </w:r>
    </w:p>
    <w:p w:rsidR="00C959E2" w:rsidRPr="0042604A" w:rsidRDefault="00C959E2" w:rsidP="0042604A">
      <w:pPr>
        <w:pStyle w:val="Heading1"/>
        <w:ind w:left="0"/>
        <w:rPr>
          <w:rFonts w:ascii="Arial Black" w:hAnsi="Arial Black"/>
        </w:rPr>
      </w:pPr>
      <w:r w:rsidRPr="0042604A">
        <w:rPr>
          <w:rFonts w:ascii="Arial Black" w:hAnsi="Arial Black"/>
        </w:rPr>
        <w:t>FINAL ASSESSMENT REPORT &amp; IMPLEMENTATION PLAN</w:t>
      </w:r>
    </w:p>
    <w:p w:rsidR="00440DF7" w:rsidRPr="001C50B3" w:rsidRDefault="00864C42" w:rsidP="00C2121F">
      <w:pPr>
        <w:rPr>
          <w:rFonts w:ascii="Arial Black" w:eastAsia="Times New Roman" w:hAnsi="Arial Black" w:cs="Arial"/>
          <w:b/>
          <w:color w:val="3B5F4F"/>
          <w:sz w:val="28"/>
          <w:szCs w:val="28"/>
        </w:rPr>
      </w:pPr>
      <w:r>
        <w:rPr>
          <w:rFonts w:ascii="Arial Black" w:eastAsia="Times New Roman" w:hAnsi="Arial Black" w:cs="Arial"/>
          <w:b/>
          <w:color w:val="3B5F4F"/>
          <w:sz w:val="28"/>
          <w:szCs w:val="28"/>
        </w:rPr>
        <w:t>ARCH</w:t>
      </w:r>
      <w:r w:rsidR="002862FB">
        <w:rPr>
          <w:rFonts w:ascii="Arial Black" w:eastAsia="Times New Roman" w:hAnsi="Arial Black" w:cs="Arial"/>
          <w:b/>
          <w:color w:val="3B5F4F"/>
          <w:sz w:val="28"/>
          <w:szCs w:val="28"/>
        </w:rPr>
        <w:t>A</w:t>
      </w:r>
      <w:r>
        <w:rPr>
          <w:rFonts w:ascii="Arial Black" w:eastAsia="Times New Roman" w:hAnsi="Arial Black" w:cs="Arial"/>
          <w:b/>
          <w:color w:val="3B5F4F"/>
          <w:sz w:val="28"/>
          <w:szCs w:val="28"/>
        </w:rPr>
        <w:t>EOLOGY</w:t>
      </w:r>
    </w:p>
    <w:p w:rsidR="00C959E2" w:rsidRPr="0042604A" w:rsidRDefault="00C959E2" w:rsidP="00C2121F">
      <w:pPr>
        <w:rPr>
          <w:rFonts w:ascii="Calibri" w:eastAsia="Times New Roman" w:hAnsi="Calibri" w:cs="Arial"/>
          <w:b/>
          <w:color w:val="538135" w:themeColor="accent6" w:themeShade="BF"/>
          <w:sz w:val="10"/>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6426"/>
      </w:tblGrid>
      <w:tr w:rsidR="00C959E2" w:rsidRPr="00C959E2" w:rsidTr="003522AD">
        <w:tc>
          <w:tcPr>
            <w:tcW w:w="3780" w:type="dxa"/>
            <w:shd w:val="clear" w:color="auto" w:fill="BFBFBF" w:themeFill="background1" w:themeFillShade="BF"/>
          </w:tcPr>
          <w:p w:rsidR="00C959E2" w:rsidRPr="00C959E2" w:rsidRDefault="00C959E2" w:rsidP="00C2121F">
            <w:pPr>
              <w:tabs>
                <w:tab w:val="left" w:pos="3969"/>
              </w:tabs>
              <w:rPr>
                <w:rFonts w:ascii="Calibri" w:eastAsia="Times New Roman" w:hAnsi="Calibri" w:cs="Arial"/>
                <w:b/>
              </w:rPr>
            </w:pPr>
            <w:r w:rsidRPr="00C959E2">
              <w:rPr>
                <w:rFonts w:ascii="Calibri" w:eastAsia="Times New Roman" w:hAnsi="Calibri" w:cs="Arial"/>
                <w:b/>
              </w:rPr>
              <w:t>DEGREE PROGRAMS BEING REVIEWED</w:t>
            </w:r>
          </w:p>
        </w:tc>
        <w:tc>
          <w:tcPr>
            <w:tcW w:w="6426" w:type="dxa"/>
            <w:shd w:val="clear" w:color="auto" w:fill="auto"/>
          </w:tcPr>
          <w:p w:rsidR="00C959E2" w:rsidRDefault="002862FB" w:rsidP="00C2121F">
            <w:pPr>
              <w:tabs>
                <w:tab w:val="left" w:pos="3969"/>
              </w:tabs>
              <w:rPr>
                <w:rFonts w:ascii="Calibri" w:eastAsia="Times New Roman" w:hAnsi="Calibri" w:cs="Arial"/>
                <w:b/>
                <w:lang w:eastAsia="en-CA"/>
              </w:rPr>
            </w:pPr>
            <w:r>
              <w:rPr>
                <w:rFonts w:ascii="Calibri" w:eastAsia="Times New Roman" w:hAnsi="Calibri" w:cs="Arial"/>
                <w:b/>
                <w:lang w:eastAsia="en-CA"/>
              </w:rPr>
              <w:t xml:space="preserve">BA </w:t>
            </w:r>
            <w:r w:rsidR="0017184B">
              <w:rPr>
                <w:rFonts w:ascii="Calibri" w:eastAsia="Times New Roman" w:hAnsi="Calibri" w:cs="Arial"/>
                <w:b/>
                <w:lang w:eastAsia="en-CA"/>
              </w:rPr>
              <w:t xml:space="preserve">and BSc </w:t>
            </w:r>
            <w:r>
              <w:rPr>
                <w:rFonts w:ascii="Calibri" w:eastAsia="Times New Roman" w:hAnsi="Calibri" w:cs="Arial"/>
                <w:b/>
                <w:lang w:eastAsia="en-CA"/>
              </w:rPr>
              <w:t xml:space="preserve">Archaeology </w:t>
            </w:r>
          </w:p>
          <w:p w:rsidR="007A790C" w:rsidRPr="007A790C" w:rsidRDefault="007A790C" w:rsidP="00C2121F">
            <w:pPr>
              <w:tabs>
                <w:tab w:val="left" w:pos="3969"/>
              </w:tabs>
              <w:rPr>
                <w:rFonts w:ascii="Calibri" w:eastAsia="Times New Roman" w:hAnsi="Calibri" w:cs="Arial"/>
                <w:lang w:eastAsia="en-CA"/>
              </w:rPr>
            </w:pPr>
          </w:p>
        </w:tc>
      </w:tr>
      <w:tr w:rsidR="00C959E2" w:rsidRPr="00C959E2" w:rsidTr="003522AD">
        <w:tc>
          <w:tcPr>
            <w:tcW w:w="3780" w:type="dxa"/>
            <w:shd w:val="clear" w:color="auto" w:fill="BFBFBF" w:themeFill="background1" w:themeFillShade="BF"/>
          </w:tcPr>
          <w:p w:rsidR="00C959E2" w:rsidRPr="00C959E2" w:rsidRDefault="00C959E2" w:rsidP="00C2121F">
            <w:pPr>
              <w:tabs>
                <w:tab w:val="left" w:pos="3969"/>
              </w:tabs>
              <w:rPr>
                <w:rFonts w:ascii="Calibri" w:eastAsia="Times New Roman" w:hAnsi="Calibri" w:cs="Arial"/>
                <w:b/>
              </w:rPr>
            </w:pPr>
            <w:r w:rsidRPr="00C959E2">
              <w:rPr>
                <w:rFonts w:ascii="Calibri" w:eastAsia="Times New Roman" w:hAnsi="Calibri" w:cs="Arial"/>
                <w:b/>
              </w:rPr>
              <w:t>EXTERNAL REVIEWERS</w:t>
            </w:r>
          </w:p>
        </w:tc>
        <w:tc>
          <w:tcPr>
            <w:tcW w:w="6426" w:type="dxa"/>
            <w:shd w:val="clear" w:color="auto" w:fill="auto"/>
          </w:tcPr>
          <w:p w:rsidR="00C959E2" w:rsidRDefault="00923127" w:rsidP="00C2121F">
            <w:pPr>
              <w:autoSpaceDE w:val="0"/>
              <w:autoSpaceDN w:val="0"/>
              <w:adjustRightInd w:val="0"/>
              <w:rPr>
                <w:rFonts w:ascii="Calibri" w:eastAsia="Times New Roman" w:hAnsi="Calibri" w:cs="Arial"/>
                <w:b/>
              </w:rPr>
            </w:pPr>
            <w:r>
              <w:rPr>
                <w:rFonts w:ascii="Calibri" w:eastAsia="Times New Roman" w:hAnsi="Calibri" w:cs="Arial"/>
                <w:b/>
              </w:rPr>
              <w:t xml:space="preserve">Dr. </w:t>
            </w:r>
            <w:r w:rsidR="002862FB">
              <w:rPr>
                <w:rFonts w:ascii="Calibri" w:eastAsia="Times New Roman" w:hAnsi="Calibri" w:cs="Arial"/>
                <w:b/>
              </w:rPr>
              <w:t>Andre Costopoulos</w:t>
            </w:r>
            <w:r w:rsidR="007A790C">
              <w:rPr>
                <w:rFonts w:ascii="Calibri" w:eastAsia="Times New Roman" w:hAnsi="Calibri" w:cs="Arial"/>
                <w:b/>
              </w:rPr>
              <w:t xml:space="preserve">, </w:t>
            </w:r>
            <w:r w:rsidR="002862FB">
              <w:rPr>
                <w:rFonts w:ascii="Calibri" w:eastAsia="Times New Roman" w:hAnsi="Calibri" w:cs="Arial"/>
                <w:b/>
              </w:rPr>
              <w:t>McGill University</w:t>
            </w:r>
          </w:p>
          <w:p w:rsidR="007A790C" w:rsidRDefault="002862FB" w:rsidP="00C2121F">
            <w:pPr>
              <w:autoSpaceDE w:val="0"/>
              <w:autoSpaceDN w:val="0"/>
              <w:adjustRightInd w:val="0"/>
              <w:rPr>
                <w:rFonts w:ascii="Calibri" w:eastAsia="Times New Roman" w:hAnsi="Calibri" w:cs="Arial"/>
                <w:b/>
              </w:rPr>
            </w:pPr>
            <w:r>
              <w:rPr>
                <w:rFonts w:ascii="Calibri" w:eastAsia="Times New Roman" w:hAnsi="Calibri" w:cs="Arial"/>
                <w:b/>
              </w:rPr>
              <w:t>Dr. Gerald Schaus</w:t>
            </w:r>
            <w:r w:rsidR="007A790C">
              <w:rPr>
                <w:rFonts w:ascii="Calibri" w:eastAsia="Times New Roman" w:hAnsi="Calibri" w:cs="Arial"/>
                <w:b/>
              </w:rPr>
              <w:t>,</w:t>
            </w:r>
            <w:r>
              <w:rPr>
                <w:rFonts w:ascii="Calibri" w:eastAsia="Times New Roman" w:hAnsi="Calibri" w:cs="Arial"/>
                <w:b/>
              </w:rPr>
              <w:t xml:space="preserve"> Wilfrid Laurier University</w:t>
            </w:r>
          </w:p>
          <w:p w:rsidR="00923127" w:rsidRPr="00923127" w:rsidRDefault="00923127" w:rsidP="00C2121F">
            <w:pPr>
              <w:autoSpaceDE w:val="0"/>
              <w:autoSpaceDN w:val="0"/>
              <w:adjustRightInd w:val="0"/>
              <w:ind w:left="249"/>
              <w:rPr>
                <w:rFonts w:ascii="Calibri" w:eastAsia="Times New Roman" w:hAnsi="Calibri" w:cs="Arial"/>
                <w:b/>
              </w:rPr>
            </w:pPr>
          </w:p>
        </w:tc>
      </w:tr>
      <w:tr w:rsidR="00C959E2" w:rsidRPr="00C959E2" w:rsidTr="003522AD">
        <w:tc>
          <w:tcPr>
            <w:tcW w:w="3780" w:type="dxa"/>
            <w:shd w:val="clear" w:color="auto" w:fill="BFBFBF" w:themeFill="background1" w:themeFillShade="BF"/>
          </w:tcPr>
          <w:p w:rsidR="00C959E2" w:rsidRPr="00C959E2" w:rsidRDefault="00C959E2" w:rsidP="00C2121F">
            <w:pPr>
              <w:tabs>
                <w:tab w:val="left" w:pos="3969"/>
              </w:tabs>
              <w:rPr>
                <w:rFonts w:ascii="Calibri" w:eastAsia="Times New Roman" w:hAnsi="Calibri" w:cs="Arial"/>
                <w:b/>
              </w:rPr>
            </w:pPr>
            <w:r w:rsidRPr="00C959E2">
              <w:rPr>
                <w:rFonts w:ascii="Calibri" w:eastAsia="Times New Roman" w:hAnsi="Calibri" w:cs="Arial"/>
                <w:b/>
              </w:rPr>
              <w:t>INTERNAL REPRESENTATIVE</w:t>
            </w:r>
          </w:p>
        </w:tc>
        <w:tc>
          <w:tcPr>
            <w:tcW w:w="6426" w:type="dxa"/>
            <w:shd w:val="clear" w:color="auto" w:fill="auto"/>
          </w:tcPr>
          <w:p w:rsidR="00C959E2" w:rsidRDefault="00C959E2" w:rsidP="00C2121F">
            <w:pPr>
              <w:tabs>
                <w:tab w:val="left" w:pos="3969"/>
              </w:tabs>
              <w:rPr>
                <w:rFonts w:ascii="Calibri" w:eastAsia="Times New Roman" w:hAnsi="Calibri" w:cs="Arial"/>
                <w:b/>
              </w:rPr>
            </w:pPr>
            <w:r w:rsidRPr="00C959E2">
              <w:rPr>
                <w:rFonts w:ascii="Calibri" w:eastAsia="Times New Roman" w:hAnsi="Calibri" w:cs="Arial"/>
                <w:b/>
              </w:rPr>
              <w:t xml:space="preserve">Dr. </w:t>
            </w:r>
            <w:r w:rsidR="002862FB" w:rsidRPr="002862FB">
              <w:rPr>
                <w:rFonts w:ascii="Calibri" w:eastAsia="Times New Roman" w:hAnsi="Calibri" w:cs="Arial"/>
                <w:b/>
              </w:rPr>
              <w:t>Feyzi Baban</w:t>
            </w:r>
            <w:r w:rsidR="007A790C">
              <w:rPr>
                <w:rFonts w:ascii="Calibri" w:eastAsia="Times New Roman" w:hAnsi="Calibri" w:cs="Arial"/>
                <w:b/>
              </w:rPr>
              <w:t xml:space="preserve">, </w:t>
            </w:r>
            <w:r w:rsidR="002862FB">
              <w:rPr>
                <w:rFonts w:ascii="Calibri" w:eastAsia="Times New Roman" w:hAnsi="Calibri" w:cs="Arial"/>
                <w:b/>
              </w:rPr>
              <w:t xml:space="preserve">International Development Studies </w:t>
            </w:r>
            <w:r w:rsidR="00923127">
              <w:rPr>
                <w:rFonts w:ascii="Calibri" w:eastAsia="Times New Roman" w:hAnsi="Calibri" w:cs="Arial"/>
                <w:b/>
              </w:rPr>
              <w:t>, Trent University</w:t>
            </w:r>
            <w:r w:rsidRPr="00C959E2">
              <w:rPr>
                <w:rFonts w:ascii="Calibri" w:eastAsia="Times New Roman" w:hAnsi="Calibri" w:cs="Arial"/>
                <w:b/>
              </w:rPr>
              <w:t xml:space="preserve"> </w:t>
            </w:r>
          </w:p>
          <w:p w:rsidR="001A370B" w:rsidRPr="00C959E2" w:rsidRDefault="001A370B" w:rsidP="00C2121F">
            <w:pPr>
              <w:tabs>
                <w:tab w:val="left" w:pos="3969"/>
              </w:tabs>
              <w:ind w:left="252"/>
              <w:rPr>
                <w:rFonts w:ascii="Calibri" w:eastAsia="Times New Roman" w:hAnsi="Calibri" w:cs="Arial"/>
                <w:b/>
              </w:rPr>
            </w:pPr>
          </w:p>
        </w:tc>
      </w:tr>
      <w:tr w:rsidR="00C959E2" w:rsidRPr="00C959E2" w:rsidTr="003522AD">
        <w:tc>
          <w:tcPr>
            <w:tcW w:w="3780" w:type="dxa"/>
            <w:shd w:val="clear" w:color="auto" w:fill="BFBFBF" w:themeFill="background1" w:themeFillShade="BF"/>
          </w:tcPr>
          <w:p w:rsidR="00C959E2" w:rsidRPr="00C959E2" w:rsidRDefault="00C959E2" w:rsidP="00C2121F">
            <w:pPr>
              <w:tabs>
                <w:tab w:val="left" w:pos="3969"/>
              </w:tabs>
              <w:rPr>
                <w:rFonts w:ascii="Calibri" w:eastAsia="Times New Roman" w:hAnsi="Calibri" w:cs="Arial"/>
                <w:b/>
              </w:rPr>
            </w:pPr>
            <w:r w:rsidRPr="00C959E2">
              <w:rPr>
                <w:rFonts w:ascii="Calibri" w:eastAsia="Times New Roman" w:hAnsi="Calibri" w:cs="Arial"/>
                <w:b/>
              </w:rPr>
              <w:t>YEAR OF REVIEW</w:t>
            </w:r>
          </w:p>
        </w:tc>
        <w:tc>
          <w:tcPr>
            <w:tcW w:w="6426" w:type="dxa"/>
            <w:shd w:val="clear" w:color="auto" w:fill="auto"/>
          </w:tcPr>
          <w:p w:rsidR="00C959E2" w:rsidRPr="00C959E2" w:rsidRDefault="00C959E2" w:rsidP="00C2121F">
            <w:pPr>
              <w:tabs>
                <w:tab w:val="left" w:pos="3969"/>
              </w:tabs>
              <w:rPr>
                <w:rFonts w:ascii="Calibri" w:eastAsia="Times New Roman" w:hAnsi="Calibri" w:cs="Arial"/>
                <w:b/>
              </w:rPr>
            </w:pPr>
            <w:r w:rsidRPr="00C959E2">
              <w:rPr>
                <w:rFonts w:ascii="Calibri" w:eastAsia="Times New Roman" w:hAnsi="Calibri" w:cs="Arial"/>
                <w:b/>
              </w:rPr>
              <w:t>2015-2016</w:t>
            </w:r>
          </w:p>
          <w:p w:rsidR="00C959E2" w:rsidRPr="00C959E2" w:rsidRDefault="00C959E2" w:rsidP="00C2121F">
            <w:pPr>
              <w:tabs>
                <w:tab w:val="left" w:pos="3969"/>
              </w:tabs>
              <w:rPr>
                <w:rFonts w:ascii="Calibri" w:eastAsia="Times New Roman" w:hAnsi="Calibri" w:cs="Arial"/>
                <w:b/>
              </w:rPr>
            </w:pPr>
          </w:p>
        </w:tc>
      </w:tr>
      <w:tr w:rsidR="00C959E2" w:rsidRPr="00C959E2" w:rsidTr="003522AD">
        <w:tc>
          <w:tcPr>
            <w:tcW w:w="3780" w:type="dxa"/>
            <w:shd w:val="clear" w:color="auto" w:fill="BFBFBF" w:themeFill="background1" w:themeFillShade="BF"/>
          </w:tcPr>
          <w:p w:rsidR="00C959E2" w:rsidRPr="00C959E2" w:rsidRDefault="00C959E2" w:rsidP="00C2121F">
            <w:pPr>
              <w:tabs>
                <w:tab w:val="left" w:pos="3969"/>
              </w:tabs>
              <w:rPr>
                <w:rFonts w:ascii="Calibri" w:eastAsia="Times New Roman" w:hAnsi="Calibri" w:cs="Arial"/>
                <w:b/>
              </w:rPr>
            </w:pPr>
            <w:r w:rsidRPr="00C959E2">
              <w:rPr>
                <w:rFonts w:ascii="Calibri" w:eastAsia="Times New Roman" w:hAnsi="Calibri" w:cs="Arial"/>
                <w:b/>
              </w:rPr>
              <w:t>DATE OF SITE VISIT</w:t>
            </w:r>
          </w:p>
        </w:tc>
        <w:tc>
          <w:tcPr>
            <w:tcW w:w="6426" w:type="dxa"/>
            <w:shd w:val="clear" w:color="auto" w:fill="auto"/>
          </w:tcPr>
          <w:p w:rsidR="00C959E2" w:rsidRPr="00C959E2" w:rsidRDefault="007A790C" w:rsidP="00C2121F">
            <w:pPr>
              <w:tabs>
                <w:tab w:val="left" w:pos="3969"/>
              </w:tabs>
              <w:rPr>
                <w:rFonts w:ascii="Calibri" w:eastAsia="Times New Roman" w:hAnsi="Calibri" w:cs="Arial"/>
                <w:b/>
              </w:rPr>
            </w:pPr>
            <w:r>
              <w:rPr>
                <w:rFonts w:ascii="Calibri" w:eastAsia="Times New Roman" w:hAnsi="Calibri" w:cs="Arial"/>
                <w:b/>
              </w:rPr>
              <w:t xml:space="preserve">February </w:t>
            </w:r>
            <w:r w:rsidR="002862FB">
              <w:rPr>
                <w:rFonts w:ascii="Calibri" w:eastAsia="Times New Roman" w:hAnsi="Calibri" w:cs="Arial"/>
                <w:b/>
              </w:rPr>
              <w:t>8-9</w:t>
            </w:r>
            <w:r>
              <w:rPr>
                <w:rFonts w:ascii="Calibri" w:eastAsia="Times New Roman" w:hAnsi="Calibri" w:cs="Arial"/>
                <w:b/>
              </w:rPr>
              <w:t>, 2016</w:t>
            </w:r>
          </w:p>
          <w:p w:rsidR="00C959E2" w:rsidRPr="00C959E2" w:rsidRDefault="00C959E2" w:rsidP="00C2121F">
            <w:pPr>
              <w:tabs>
                <w:tab w:val="left" w:pos="3969"/>
              </w:tabs>
              <w:rPr>
                <w:rFonts w:ascii="Calibri" w:eastAsia="Times New Roman" w:hAnsi="Calibri" w:cs="Arial"/>
                <w:b/>
              </w:rPr>
            </w:pPr>
          </w:p>
        </w:tc>
      </w:tr>
      <w:tr w:rsidR="00C959E2" w:rsidRPr="00C959E2" w:rsidTr="003522AD">
        <w:tc>
          <w:tcPr>
            <w:tcW w:w="3780" w:type="dxa"/>
            <w:shd w:val="clear" w:color="auto" w:fill="BFBFBF" w:themeFill="background1" w:themeFillShade="BF"/>
          </w:tcPr>
          <w:p w:rsidR="00923127" w:rsidRPr="00C959E2" w:rsidRDefault="00C959E2" w:rsidP="00C2121F">
            <w:pPr>
              <w:tabs>
                <w:tab w:val="left" w:pos="3969"/>
              </w:tabs>
              <w:rPr>
                <w:rFonts w:ascii="Calibri" w:eastAsia="Times New Roman" w:hAnsi="Calibri" w:cs="Arial"/>
                <w:b/>
              </w:rPr>
            </w:pPr>
            <w:r w:rsidRPr="00C959E2">
              <w:rPr>
                <w:rFonts w:ascii="Calibri" w:eastAsia="Times New Roman" w:hAnsi="Calibri" w:cs="Arial"/>
                <w:b/>
              </w:rPr>
              <w:t>DUE DAT</w:t>
            </w:r>
            <w:r w:rsidR="002862FB">
              <w:rPr>
                <w:rFonts w:ascii="Calibri" w:eastAsia="Times New Roman" w:hAnsi="Calibri" w:cs="Arial"/>
                <w:b/>
              </w:rPr>
              <w:t xml:space="preserve">E FOR IMPLEMENTATION REPORT </w:t>
            </w:r>
          </w:p>
        </w:tc>
        <w:tc>
          <w:tcPr>
            <w:tcW w:w="6426" w:type="dxa"/>
            <w:shd w:val="clear" w:color="auto" w:fill="auto"/>
          </w:tcPr>
          <w:p w:rsidR="00C959E2" w:rsidRPr="00C959E2" w:rsidRDefault="00B85BC3" w:rsidP="00C2121F">
            <w:pPr>
              <w:tabs>
                <w:tab w:val="left" w:pos="3969"/>
              </w:tabs>
              <w:rPr>
                <w:rFonts w:ascii="Calibri" w:eastAsia="Times New Roman" w:hAnsi="Calibri" w:cs="Arial"/>
                <w:b/>
              </w:rPr>
            </w:pPr>
            <w:r>
              <w:rPr>
                <w:rFonts w:ascii="Calibri" w:eastAsia="Times New Roman" w:hAnsi="Calibri" w:cs="Arial"/>
                <w:b/>
              </w:rPr>
              <w:t>November 1, 2017</w:t>
            </w:r>
          </w:p>
        </w:tc>
      </w:tr>
      <w:tr w:rsidR="00C959E2" w:rsidRPr="00C959E2" w:rsidTr="003522AD">
        <w:tc>
          <w:tcPr>
            <w:tcW w:w="3780" w:type="dxa"/>
            <w:shd w:val="clear" w:color="auto" w:fill="BFBFBF" w:themeFill="background1" w:themeFillShade="BF"/>
          </w:tcPr>
          <w:p w:rsidR="00C959E2" w:rsidRPr="00C959E2" w:rsidRDefault="00C959E2" w:rsidP="00C2121F">
            <w:pPr>
              <w:tabs>
                <w:tab w:val="left" w:pos="3969"/>
              </w:tabs>
              <w:rPr>
                <w:rFonts w:ascii="Calibri" w:eastAsia="Times New Roman" w:hAnsi="Calibri" w:cs="Arial"/>
                <w:b/>
              </w:rPr>
            </w:pPr>
            <w:r w:rsidRPr="00C959E2">
              <w:rPr>
                <w:rFonts w:ascii="Calibri" w:eastAsia="Times New Roman" w:hAnsi="Calibri" w:cs="Arial"/>
                <w:b/>
              </w:rPr>
              <w:t>DATE OF NEXT CYCLICAL REVIEW</w:t>
            </w:r>
          </w:p>
          <w:p w:rsidR="00C959E2" w:rsidRPr="00C959E2" w:rsidRDefault="00C959E2" w:rsidP="00C2121F">
            <w:pPr>
              <w:tabs>
                <w:tab w:val="left" w:pos="3969"/>
              </w:tabs>
              <w:rPr>
                <w:rFonts w:ascii="Calibri" w:eastAsia="Times New Roman" w:hAnsi="Calibri" w:cs="Arial"/>
                <w:b/>
              </w:rPr>
            </w:pPr>
          </w:p>
        </w:tc>
        <w:tc>
          <w:tcPr>
            <w:tcW w:w="6426" w:type="dxa"/>
            <w:shd w:val="clear" w:color="auto" w:fill="auto"/>
          </w:tcPr>
          <w:p w:rsidR="00C959E2" w:rsidRPr="00C959E2" w:rsidRDefault="00C959E2" w:rsidP="00C2121F">
            <w:pPr>
              <w:tabs>
                <w:tab w:val="left" w:pos="3969"/>
              </w:tabs>
              <w:rPr>
                <w:rFonts w:ascii="Calibri" w:eastAsia="Times New Roman" w:hAnsi="Calibri" w:cs="Arial"/>
                <w:b/>
              </w:rPr>
            </w:pPr>
            <w:r w:rsidRPr="00C959E2">
              <w:rPr>
                <w:rFonts w:ascii="Calibri" w:eastAsia="Times New Roman" w:hAnsi="Calibri" w:cs="Arial"/>
                <w:b/>
              </w:rPr>
              <w:t>202</w:t>
            </w:r>
            <w:r w:rsidR="002862FB">
              <w:rPr>
                <w:rFonts w:ascii="Calibri" w:eastAsia="Times New Roman" w:hAnsi="Calibri" w:cs="Arial"/>
                <w:b/>
              </w:rPr>
              <w:t>3-2024</w:t>
            </w:r>
          </w:p>
        </w:tc>
      </w:tr>
      <w:tr w:rsidR="00C959E2" w:rsidRPr="00C959E2" w:rsidTr="003522AD">
        <w:tc>
          <w:tcPr>
            <w:tcW w:w="3780" w:type="dxa"/>
            <w:shd w:val="clear" w:color="auto" w:fill="BFBFBF" w:themeFill="background1" w:themeFillShade="BF"/>
          </w:tcPr>
          <w:p w:rsidR="00C959E2" w:rsidRPr="00C959E2" w:rsidRDefault="00C959E2" w:rsidP="00C2121F">
            <w:pPr>
              <w:tabs>
                <w:tab w:val="left" w:pos="3969"/>
              </w:tabs>
              <w:rPr>
                <w:rFonts w:ascii="Calibri" w:eastAsia="Times New Roman" w:hAnsi="Calibri" w:cs="Arial"/>
                <w:b/>
              </w:rPr>
            </w:pPr>
            <w:r w:rsidRPr="00C959E2">
              <w:rPr>
                <w:rFonts w:ascii="Calibri" w:eastAsia="Times New Roman" w:hAnsi="Calibri" w:cs="Arial"/>
                <w:b/>
              </w:rPr>
              <w:t>DATE PREPARED BY CPRC</w:t>
            </w:r>
          </w:p>
          <w:p w:rsidR="00C959E2" w:rsidRPr="00C959E2" w:rsidRDefault="00C959E2" w:rsidP="00C2121F">
            <w:pPr>
              <w:tabs>
                <w:tab w:val="left" w:pos="3969"/>
              </w:tabs>
              <w:rPr>
                <w:rFonts w:ascii="Calibri" w:eastAsia="Times New Roman" w:hAnsi="Calibri" w:cs="Arial"/>
                <w:b/>
              </w:rPr>
            </w:pPr>
          </w:p>
        </w:tc>
        <w:tc>
          <w:tcPr>
            <w:tcW w:w="6426" w:type="dxa"/>
            <w:shd w:val="clear" w:color="auto" w:fill="auto"/>
          </w:tcPr>
          <w:p w:rsidR="00C959E2" w:rsidRPr="00C959E2" w:rsidRDefault="001C50B3" w:rsidP="00C2121F">
            <w:pPr>
              <w:tabs>
                <w:tab w:val="left" w:pos="3969"/>
              </w:tabs>
              <w:rPr>
                <w:rFonts w:ascii="Calibri" w:eastAsia="Times New Roman" w:hAnsi="Calibri" w:cs="Arial"/>
                <w:b/>
              </w:rPr>
            </w:pPr>
            <w:r>
              <w:rPr>
                <w:rFonts w:ascii="Calibri" w:eastAsia="Times New Roman" w:hAnsi="Calibri" w:cs="Arial"/>
                <w:b/>
              </w:rPr>
              <w:t>April 12, 2017</w:t>
            </w:r>
          </w:p>
        </w:tc>
      </w:tr>
      <w:tr w:rsidR="00C959E2" w:rsidRPr="00C959E2" w:rsidTr="003522AD">
        <w:tc>
          <w:tcPr>
            <w:tcW w:w="3780" w:type="dxa"/>
            <w:shd w:val="clear" w:color="auto" w:fill="BFBFBF" w:themeFill="background1" w:themeFillShade="BF"/>
          </w:tcPr>
          <w:p w:rsidR="00C959E2" w:rsidRPr="00C959E2" w:rsidRDefault="00C959E2" w:rsidP="00C2121F">
            <w:pPr>
              <w:tabs>
                <w:tab w:val="left" w:pos="3969"/>
              </w:tabs>
              <w:rPr>
                <w:rFonts w:ascii="Calibri" w:eastAsia="Times New Roman" w:hAnsi="Calibri" w:cs="Arial"/>
                <w:b/>
              </w:rPr>
            </w:pPr>
            <w:r w:rsidRPr="00C959E2">
              <w:rPr>
                <w:rFonts w:ascii="Calibri" w:eastAsia="Times New Roman" w:hAnsi="Calibri" w:cs="Arial"/>
                <w:b/>
              </w:rPr>
              <w:t>DATE APPROVED BY PROVOST &amp; VP ACADEMIC</w:t>
            </w:r>
          </w:p>
        </w:tc>
        <w:tc>
          <w:tcPr>
            <w:tcW w:w="6426" w:type="dxa"/>
            <w:shd w:val="clear" w:color="auto" w:fill="auto"/>
          </w:tcPr>
          <w:p w:rsidR="00C959E2" w:rsidRPr="00C959E2" w:rsidRDefault="004C368C" w:rsidP="00C2121F">
            <w:pPr>
              <w:tabs>
                <w:tab w:val="left" w:pos="3969"/>
              </w:tabs>
              <w:rPr>
                <w:rFonts w:ascii="Calibri" w:eastAsia="Times New Roman" w:hAnsi="Calibri" w:cs="Arial"/>
                <w:b/>
              </w:rPr>
            </w:pPr>
            <w:r>
              <w:rPr>
                <w:rFonts w:ascii="Calibri" w:eastAsia="Times New Roman" w:hAnsi="Calibri" w:cs="Arial"/>
                <w:b/>
              </w:rPr>
              <w:t>April 18, 2017</w:t>
            </w:r>
          </w:p>
        </w:tc>
      </w:tr>
      <w:tr w:rsidR="000F34F8" w:rsidRPr="00C959E2" w:rsidTr="003522AD">
        <w:tc>
          <w:tcPr>
            <w:tcW w:w="3780" w:type="dxa"/>
            <w:shd w:val="clear" w:color="auto" w:fill="BFBFBF" w:themeFill="background1" w:themeFillShade="BF"/>
          </w:tcPr>
          <w:p w:rsidR="000F34F8" w:rsidRDefault="004D159B" w:rsidP="00C2121F">
            <w:pPr>
              <w:tabs>
                <w:tab w:val="left" w:pos="3969"/>
              </w:tabs>
              <w:rPr>
                <w:rFonts w:ascii="Calibri" w:eastAsia="Times New Roman" w:hAnsi="Calibri" w:cs="Arial"/>
                <w:b/>
              </w:rPr>
            </w:pPr>
            <w:r>
              <w:rPr>
                <w:rFonts w:ascii="Calibri" w:eastAsia="Times New Roman" w:hAnsi="Calibri" w:cs="Arial"/>
                <w:b/>
              </w:rPr>
              <w:t>SIGNATURE OF PROVOST &amp; VP ACADEMIC</w:t>
            </w:r>
          </w:p>
          <w:p w:rsidR="000F34F8" w:rsidRPr="00C959E2" w:rsidRDefault="000F34F8" w:rsidP="00C2121F">
            <w:pPr>
              <w:tabs>
                <w:tab w:val="left" w:pos="3969"/>
              </w:tabs>
              <w:rPr>
                <w:rFonts w:ascii="Calibri" w:eastAsia="Times New Roman" w:hAnsi="Calibri" w:cs="Arial"/>
                <w:b/>
              </w:rPr>
            </w:pPr>
          </w:p>
        </w:tc>
        <w:tc>
          <w:tcPr>
            <w:tcW w:w="6426" w:type="dxa"/>
            <w:shd w:val="clear" w:color="auto" w:fill="auto"/>
          </w:tcPr>
          <w:p w:rsidR="000F34F8" w:rsidRDefault="004C368C" w:rsidP="00C2121F">
            <w:pPr>
              <w:tabs>
                <w:tab w:val="left" w:pos="3969"/>
              </w:tabs>
              <w:rPr>
                <w:rFonts w:ascii="Calibri" w:eastAsia="Times New Roman" w:hAnsi="Calibri" w:cs="Arial"/>
                <w:b/>
              </w:rPr>
            </w:pPr>
            <w:r>
              <w:rPr>
                <w:noProof/>
                <w:lang w:val="en-US"/>
              </w:rPr>
              <w:drawing>
                <wp:inline distT="0" distB="0" distL="0" distR="0">
                  <wp:extent cx="2381250" cy="572494"/>
                  <wp:effectExtent l="0" t="0" r="0" b="0"/>
                  <wp:docPr id="2" name="Picture 2" descr="Provost Muldoon" title="Provost 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30111"/>
                          <a:stretch/>
                        </pic:blipFill>
                        <pic:spPr bwMode="auto">
                          <a:xfrm>
                            <a:off x="0" y="0"/>
                            <a:ext cx="2381250" cy="572494"/>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691CF6" w:rsidRPr="00691CF6" w:rsidRDefault="00691CF6" w:rsidP="00C2121F">
      <w:pPr>
        <w:tabs>
          <w:tab w:val="left" w:pos="3969"/>
        </w:tabs>
        <w:rPr>
          <w:rFonts w:ascii="Calibri" w:hAnsi="Calibri"/>
          <w:sz w:val="24"/>
          <w:szCs w:val="24"/>
        </w:rPr>
      </w:pPr>
    </w:p>
    <w:p w:rsidR="00A36075" w:rsidRDefault="00A36075" w:rsidP="00DF553C">
      <w:pPr>
        <w:tabs>
          <w:tab w:val="left" w:pos="3969"/>
        </w:tabs>
        <w:rPr>
          <w:rFonts w:ascii="Calibri" w:eastAsia="Times New Roman" w:hAnsi="Calibri" w:cs="Times New Roman"/>
          <w:sz w:val="24"/>
          <w:szCs w:val="24"/>
          <w:lang w:val="en-US"/>
        </w:rPr>
      </w:pPr>
      <w:r>
        <w:rPr>
          <w:rFonts w:eastAsia="Times New Roman"/>
          <w:color w:val="000000" w:themeColor="text1"/>
        </w:rPr>
        <w:t xml:space="preserve">The BA and BSc Archaeology programs were introduced in 2011 and offer an interdisciplinary approach to archaeology where students may also choose to complete a specialization in </w:t>
      </w:r>
      <w:r>
        <w:rPr>
          <w:rFonts w:ascii="Calibri" w:hAnsi="Calibri"/>
          <w:sz w:val="24"/>
          <w:szCs w:val="24"/>
        </w:rPr>
        <w:t xml:space="preserve">Anthropological Archaeology or Classical Archaeology. </w:t>
      </w:r>
      <w:r w:rsidR="00DF553C">
        <w:rPr>
          <w:rFonts w:ascii="Calibri" w:hAnsi="Calibri"/>
          <w:sz w:val="24"/>
          <w:szCs w:val="24"/>
        </w:rPr>
        <w:t xml:space="preserve">The interdisciplinary aspect of archaeology is unique in that it links </w:t>
      </w:r>
      <w:r w:rsidR="00DF553C" w:rsidRPr="00691CF6">
        <w:rPr>
          <w:rFonts w:ascii="Calibri" w:eastAsia="Times New Roman" w:hAnsi="Calibri" w:cs="Times New Roman"/>
          <w:sz w:val="24"/>
          <w:szCs w:val="24"/>
          <w:lang w:val="en-US"/>
        </w:rPr>
        <w:t xml:space="preserve">together courses, methods, and ideas from the Social Sciences, Humanities, and Sciences in </w:t>
      </w:r>
      <w:r>
        <w:rPr>
          <w:rFonts w:ascii="Calibri" w:eastAsia="Times New Roman" w:hAnsi="Calibri" w:cs="Times New Roman"/>
          <w:sz w:val="24"/>
          <w:szCs w:val="24"/>
          <w:lang w:val="en-US"/>
        </w:rPr>
        <w:t>the</w:t>
      </w:r>
      <w:r w:rsidR="00DF553C" w:rsidRPr="00691CF6">
        <w:rPr>
          <w:rFonts w:ascii="Calibri" w:eastAsia="Times New Roman" w:hAnsi="Calibri" w:cs="Times New Roman"/>
          <w:sz w:val="24"/>
          <w:szCs w:val="24"/>
          <w:lang w:val="en-US"/>
        </w:rPr>
        <w:t xml:space="preserve"> study</w:t>
      </w:r>
      <w:r>
        <w:rPr>
          <w:rFonts w:ascii="Calibri" w:eastAsia="Times New Roman" w:hAnsi="Calibri" w:cs="Times New Roman"/>
          <w:sz w:val="24"/>
          <w:szCs w:val="24"/>
          <w:lang w:val="en-US"/>
        </w:rPr>
        <w:t xml:space="preserve"> of </w:t>
      </w:r>
      <w:r w:rsidR="00DF553C" w:rsidRPr="00691CF6">
        <w:rPr>
          <w:rFonts w:ascii="Calibri" w:eastAsia="Times New Roman" w:hAnsi="Calibri" w:cs="Times New Roman"/>
          <w:sz w:val="24"/>
          <w:szCs w:val="24"/>
          <w:lang w:val="en-US"/>
        </w:rPr>
        <w:t xml:space="preserve">the human past through the material record. </w:t>
      </w:r>
    </w:p>
    <w:p w:rsidR="00A36075" w:rsidRDefault="00A36075" w:rsidP="00DF553C">
      <w:pPr>
        <w:tabs>
          <w:tab w:val="left" w:pos="3969"/>
        </w:tabs>
        <w:rPr>
          <w:rFonts w:ascii="Calibri" w:eastAsia="Times New Roman" w:hAnsi="Calibri" w:cs="Times New Roman"/>
          <w:sz w:val="24"/>
          <w:szCs w:val="24"/>
          <w:lang w:val="en-US"/>
        </w:rPr>
      </w:pPr>
    </w:p>
    <w:p w:rsidR="00AC121A" w:rsidRPr="00691CF6" w:rsidRDefault="00964960" w:rsidP="00AC121A">
      <w:pPr>
        <w:tabs>
          <w:tab w:val="left" w:pos="3969"/>
        </w:tabs>
        <w:rPr>
          <w:rFonts w:ascii="Calibri" w:eastAsia="Times New Roman" w:hAnsi="Calibri" w:cs="Times New Roman"/>
          <w:sz w:val="24"/>
          <w:szCs w:val="24"/>
          <w:lang w:val="en-US"/>
        </w:rPr>
      </w:pPr>
      <w:r>
        <w:rPr>
          <w:rFonts w:ascii="Calibri" w:hAnsi="Calibri"/>
          <w:sz w:val="24"/>
          <w:szCs w:val="24"/>
        </w:rPr>
        <w:t>Reviewers describe the programs as ‘A vibrant learning experience</w:t>
      </w:r>
      <w:r w:rsidR="00045B3D">
        <w:rPr>
          <w:rFonts w:ascii="Calibri" w:hAnsi="Calibri"/>
          <w:sz w:val="24"/>
          <w:szCs w:val="24"/>
        </w:rPr>
        <w:t>’</w:t>
      </w:r>
      <w:r>
        <w:rPr>
          <w:rFonts w:ascii="Calibri" w:hAnsi="Calibri"/>
          <w:sz w:val="24"/>
          <w:szCs w:val="24"/>
        </w:rPr>
        <w:t xml:space="preserve"> creating </w:t>
      </w:r>
      <w:r w:rsidR="00A36075">
        <w:rPr>
          <w:rFonts w:ascii="Calibri" w:hAnsi="Calibri"/>
          <w:sz w:val="24"/>
          <w:szCs w:val="24"/>
        </w:rPr>
        <w:t xml:space="preserve">an environment where ‘students share in the research experience as an undergraduate working directly with archaeologists on primary material, </w:t>
      </w:r>
      <w:r w:rsidR="00A36075" w:rsidRPr="00691CF6">
        <w:rPr>
          <w:rFonts w:ascii="Calibri" w:hAnsi="Calibri"/>
          <w:sz w:val="24"/>
          <w:szCs w:val="24"/>
        </w:rPr>
        <w:t>i.e. actual artifacts, in the well-equipped archaeolog</w:t>
      </w:r>
      <w:r w:rsidR="00A36075">
        <w:rPr>
          <w:rFonts w:ascii="Calibri" w:hAnsi="Calibri"/>
          <w:sz w:val="24"/>
          <w:szCs w:val="24"/>
        </w:rPr>
        <w:t>ical teaching and research labs’.</w:t>
      </w:r>
      <w:r w:rsidR="00A36075" w:rsidRPr="00691CF6">
        <w:rPr>
          <w:rFonts w:ascii="Calibri" w:hAnsi="Calibri"/>
          <w:sz w:val="24"/>
          <w:szCs w:val="24"/>
        </w:rPr>
        <w:t xml:space="preserve"> </w:t>
      </w:r>
      <w:r w:rsidR="00DF553C">
        <w:rPr>
          <w:rFonts w:ascii="Calibri" w:eastAsia="Times New Roman" w:hAnsi="Calibri" w:cs="Times New Roman"/>
          <w:sz w:val="24"/>
          <w:szCs w:val="24"/>
          <w:lang w:val="en-US"/>
        </w:rPr>
        <w:t>S</w:t>
      </w:r>
      <w:r w:rsidR="00DF553C" w:rsidRPr="00691CF6">
        <w:rPr>
          <w:rFonts w:ascii="Calibri" w:eastAsia="Times New Roman" w:hAnsi="Calibri" w:cs="Times New Roman"/>
          <w:sz w:val="24"/>
          <w:szCs w:val="24"/>
          <w:lang w:val="en-US"/>
        </w:rPr>
        <w:t xml:space="preserve">tudents take courses that include archaeological field methods and laboratory techniques, the archaeology of the different regions of the world, and comparative archaeological studies on topics such as state formation, warfare, and more. </w:t>
      </w:r>
      <w:r w:rsidR="00045B3D">
        <w:rPr>
          <w:rFonts w:ascii="Calibri" w:hAnsi="Calibri"/>
          <w:sz w:val="24"/>
          <w:szCs w:val="24"/>
        </w:rPr>
        <w:t xml:space="preserve">Students have the opportunity to take courses which reflect the current state of the discipline that </w:t>
      </w:r>
      <w:r w:rsidR="00045B3D" w:rsidRPr="009A3FC9">
        <w:rPr>
          <w:rFonts w:ascii="Calibri" w:hAnsi="Calibri"/>
          <w:sz w:val="24"/>
          <w:szCs w:val="24"/>
        </w:rPr>
        <w:t>introduc</w:t>
      </w:r>
      <w:r w:rsidR="00045B3D">
        <w:rPr>
          <w:rFonts w:ascii="Calibri" w:hAnsi="Calibri"/>
          <w:sz w:val="24"/>
          <w:szCs w:val="24"/>
        </w:rPr>
        <w:t>e ‘</w:t>
      </w:r>
      <w:r w:rsidR="00045B3D" w:rsidRPr="009A3FC9">
        <w:rPr>
          <w:rFonts w:ascii="Calibri" w:hAnsi="Calibri"/>
          <w:sz w:val="24"/>
          <w:szCs w:val="24"/>
        </w:rPr>
        <w:t xml:space="preserve">the latest discoveries and methods in </w:t>
      </w:r>
      <w:r w:rsidR="00045B3D" w:rsidRPr="009A3FC9">
        <w:rPr>
          <w:rFonts w:ascii="Calibri" w:hAnsi="Calibri"/>
          <w:sz w:val="24"/>
          <w:szCs w:val="24"/>
        </w:rPr>
        <w:lastRenderedPageBreak/>
        <w:t>Archaeology, highlight new areas of archaeological interest, the impact of palaeoenvironmental conditions, disease and climate change, and human adaptation to, and impac</w:t>
      </w:r>
      <w:r w:rsidR="00045B3D">
        <w:rPr>
          <w:rFonts w:ascii="Calibri" w:hAnsi="Calibri"/>
          <w:sz w:val="24"/>
          <w:szCs w:val="24"/>
        </w:rPr>
        <w:t>t on, landscape and environment’.</w:t>
      </w:r>
      <w:r w:rsidR="00045B3D" w:rsidRPr="009A3FC9">
        <w:rPr>
          <w:rFonts w:ascii="Calibri" w:hAnsi="Calibri"/>
          <w:sz w:val="24"/>
          <w:szCs w:val="24"/>
        </w:rPr>
        <w:t xml:space="preserve"> </w:t>
      </w:r>
      <w:r w:rsidR="00DF553C">
        <w:rPr>
          <w:rFonts w:ascii="Calibri" w:eastAsia="Times New Roman" w:hAnsi="Calibri" w:cs="Times New Roman"/>
          <w:sz w:val="24"/>
          <w:szCs w:val="24"/>
          <w:lang w:val="en-US"/>
        </w:rPr>
        <w:t>The program is ‘</w:t>
      </w:r>
      <w:r w:rsidR="00AC121A" w:rsidRPr="00691CF6">
        <w:rPr>
          <w:rFonts w:ascii="Calibri" w:eastAsia="Times New Roman" w:hAnsi="Calibri" w:cs="Times New Roman"/>
          <w:sz w:val="24"/>
          <w:szCs w:val="24"/>
          <w:lang w:val="en-US"/>
        </w:rPr>
        <w:t>committed to training archaeologists to be conscious of their legal and ethical roles as stewards and ambassadors of cultural heritage.</w:t>
      </w:r>
      <w:r w:rsidR="00DF553C">
        <w:rPr>
          <w:rFonts w:ascii="Calibri" w:eastAsia="Times New Roman" w:hAnsi="Calibri" w:cs="Times New Roman"/>
          <w:sz w:val="24"/>
          <w:szCs w:val="24"/>
          <w:lang w:val="en-US"/>
        </w:rPr>
        <w:t>’</w:t>
      </w:r>
      <w:r w:rsidR="00AC121A" w:rsidRPr="00691CF6">
        <w:rPr>
          <w:rFonts w:ascii="Calibri" w:eastAsia="Times New Roman" w:hAnsi="Calibri" w:cs="Times New Roman"/>
          <w:sz w:val="24"/>
          <w:szCs w:val="24"/>
          <w:lang w:val="en-US"/>
        </w:rPr>
        <w:t xml:space="preserve"> </w:t>
      </w:r>
    </w:p>
    <w:p w:rsidR="00A36075" w:rsidRDefault="00A36075" w:rsidP="008B11C4">
      <w:pPr>
        <w:tabs>
          <w:tab w:val="left" w:pos="3969"/>
        </w:tabs>
        <w:rPr>
          <w:rFonts w:ascii="Calibri" w:hAnsi="Calibri"/>
          <w:sz w:val="24"/>
          <w:szCs w:val="24"/>
        </w:rPr>
      </w:pPr>
    </w:p>
    <w:p w:rsidR="00C959E2" w:rsidRPr="00691CF6" w:rsidRDefault="00C959E2" w:rsidP="00C2121F">
      <w:pPr>
        <w:pBdr>
          <w:bottom w:val="single" w:sz="4" w:space="1" w:color="auto"/>
        </w:pBdr>
        <w:tabs>
          <w:tab w:val="left" w:pos="3969"/>
        </w:tabs>
        <w:rPr>
          <w:rFonts w:ascii="Calibri" w:eastAsia="Times New Roman" w:hAnsi="Calibri" w:cs="Arial"/>
          <w:b/>
          <w:color w:val="3B5F4F"/>
          <w:sz w:val="24"/>
          <w:szCs w:val="24"/>
        </w:rPr>
      </w:pPr>
      <w:r w:rsidRPr="00691CF6">
        <w:rPr>
          <w:rFonts w:ascii="Calibri" w:eastAsia="Times New Roman" w:hAnsi="Calibri" w:cs="Arial"/>
          <w:b/>
          <w:color w:val="3B5F4F"/>
          <w:sz w:val="24"/>
          <w:szCs w:val="24"/>
        </w:rPr>
        <w:t>SUMMARY OF PROCESS</w:t>
      </w:r>
    </w:p>
    <w:p w:rsidR="00C959E2" w:rsidRPr="00691CF6" w:rsidRDefault="00C959E2" w:rsidP="00C2121F">
      <w:pPr>
        <w:tabs>
          <w:tab w:val="left" w:pos="3969"/>
        </w:tabs>
        <w:rPr>
          <w:rFonts w:ascii="Calibri" w:eastAsia="Times New Roman" w:hAnsi="Calibri" w:cs="Arial"/>
          <w:sz w:val="24"/>
          <w:szCs w:val="24"/>
        </w:rPr>
      </w:pPr>
    </w:p>
    <w:p w:rsidR="0017184B" w:rsidRPr="00691CF6" w:rsidRDefault="00C959E2" w:rsidP="00C2121F">
      <w:pPr>
        <w:autoSpaceDE w:val="0"/>
        <w:autoSpaceDN w:val="0"/>
        <w:adjustRightInd w:val="0"/>
        <w:rPr>
          <w:rFonts w:ascii="Calibri" w:eastAsia="Times New Roman" w:hAnsi="Calibri" w:cs="Arial"/>
          <w:color w:val="000000"/>
          <w:sz w:val="24"/>
          <w:szCs w:val="24"/>
          <w:lang w:val="en-US"/>
        </w:rPr>
      </w:pPr>
      <w:r w:rsidRPr="00691CF6">
        <w:rPr>
          <w:rFonts w:ascii="Calibri" w:eastAsia="Calibri" w:hAnsi="Calibri" w:cs="Arial"/>
          <w:color w:val="000000"/>
          <w:sz w:val="24"/>
          <w:szCs w:val="24"/>
          <w:lang w:val="en-US" w:eastAsia="zh-CN"/>
        </w:rPr>
        <w:t>During the 201</w:t>
      </w:r>
      <w:r w:rsidR="006C680D" w:rsidRPr="00691CF6">
        <w:rPr>
          <w:rFonts w:ascii="Calibri" w:eastAsia="Calibri" w:hAnsi="Calibri" w:cs="Arial"/>
          <w:color w:val="000000"/>
          <w:sz w:val="24"/>
          <w:szCs w:val="24"/>
          <w:lang w:val="en-US" w:eastAsia="zh-CN"/>
        </w:rPr>
        <w:t>5</w:t>
      </w:r>
      <w:r w:rsidRPr="00691CF6">
        <w:rPr>
          <w:rFonts w:ascii="Calibri" w:eastAsia="Calibri" w:hAnsi="Calibri" w:cs="Arial"/>
          <w:color w:val="000000"/>
          <w:sz w:val="24"/>
          <w:szCs w:val="24"/>
          <w:lang w:val="en-US" w:eastAsia="zh-CN"/>
        </w:rPr>
        <w:t>-201</w:t>
      </w:r>
      <w:r w:rsidR="006C680D" w:rsidRPr="00691CF6">
        <w:rPr>
          <w:rFonts w:ascii="Calibri" w:eastAsia="Calibri" w:hAnsi="Calibri" w:cs="Arial"/>
          <w:color w:val="000000"/>
          <w:sz w:val="24"/>
          <w:szCs w:val="24"/>
          <w:lang w:val="en-US" w:eastAsia="zh-CN"/>
        </w:rPr>
        <w:t>6</w:t>
      </w:r>
      <w:r w:rsidRPr="00691CF6">
        <w:rPr>
          <w:rFonts w:ascii="Calibri" w:eastAsia="Calibri" w:hAnsi="Calibri" w:cs="Arial"/>
          <w:color w:val="000000"/>
          <w:sz w:val="24"/>
          <w:szCs w:val="24"/>
          <w:lang w:val="en-US" w:eastAsia="zh-CN"/>
        </w:rPr>
        <w:t xml:space="preserve"> academic year, the </w:t>
      </w:r>
      <w:r w:rsidR="002862FB" w:rsidRPr="00691CF6">
        <w:rPr>
          <w:rFonts w:ascii="Calibri" w:eastAsia="Calibri" w:hAnsi="Calibri" w:cs="Arial"/>
          <w:color w:val="000000"/>
          <w:sz w:val="24"/>
          <w:szCs w:val="24"/>
          <w:lang w:val="en-US" w:eastAsia="zh-CN"/>
        </w:rPr>
        <w:t xml:space="preserve">BA </w:t>
      </w:r>
      <w:r w:rsidR="0017184B" w:rsidRPr="00691CF6">
        <w:rPr>
          <w:rFonts w:ascii="Calibri" w:eastAsia="Calibri" w:hAnsi="Calibri" w:cs="Arial"/>
          <w:color w:val="000000"/>
          <w:sz w:val="24"/>
          <w:szCs w:val="24"/>
          <w:lang w:val="en-US" w:eastAsia="zh-CN"/>
        </w:rPr>
        <w:t xml:space="preserve">and BSc in </w:t>
      </w:r>
      <w:r w:rsidR="002862FB" w:rsidRPr="00691CF6">
        <w:rPr>
          <w:rFonts w:ascii="Calibri" w:eastAsia="Calibri" w:hAnsi="Calibri" w:cs="Arial"/>
          <w:color w:val="000000"/>
          <w:sz w:val="24"/>
          <w:szCs w:val="24"/>
          <w:lang w:val="en-US" w:eastAsia="zh-CN"/>
        </w:rPr>
        <w:t xml:space="preserve">Archaeology </w:t>
      </w:r>
      <w:r w:rsidRPr="00691CF6">
        <w:rPr>
          <w:rFonts w:ascii="Calibri" w:eastAsia="Calibri" w:hAnsi="Calibri" w:cs="Arial"/>
          <w:color w:val="000000"/>
          <w:sz w:val="24"/>
          <w:szCs w:val="24"/>
          <w:lang w:val="en-US" w:eastAsia="zh-CN"/>
        </w:rPr>
        <w:t>underwent a review.</w:t>
      </w:r>
      <w:r w:rsidRPr="00691CF6">
        <w:rPr>
          <w:rFonts w:ascii="Calibri" w:eastAsia="Times New Roman" w:hAnsi="Calibri" w:cs="Arial"/>
          <w:color w:val="000000"/>
          <w:sz w:val="24"/>
          <w:szCs w:val="24"/>
          <w:lang w:val="en-US"/>
        </w:rPr>
        <w:t xml:space="preserve"> Two arm’s-length external reviewers (Dr.</w:t>
      </w:r>
      <w:r w:rsidR="00CB51CB" w:rsidRPr="00691CF6">
        <w:rPr>
          <w:rFonts w:ascii="Calibri" w:eastAsia="Times New Roman" w:hAnsi="Calibri" w:cs="Arial"/>
          <w:color w:val="000000"/>
          <w:sz w:val="24"/>
          <w:szCs w:val="24"/>
          <w:lang w:val="en-US"/>
        </w:rPr>
        <w:t xml:space="preserve"> Andre Costopoulos</w:t>
      </w:r>
      <w:r w:rsidR="006C680D" w:rsidRPr="00691CF6">
        <w:rPr>
          <w:rFonts w:ascii="Calibri" w:eastAsia="Times New Roman" w:hAnsi="Calibri" w:cs="Arial"/>
          <w:sz w:val="24"/>
          <w:szCs w:val="24"/>
        </w:rPr>
        <w:t xml:space="preserve">, </w:t>
      </w:r>
      <w:r w:rsidR="00CB51CB" w:rsidRPr="00691CF6">
        <w:rPr>
          <w:rFonts w:ascii="Calibri" w:eastAsia="Times New Roman" w:hAnsi="Calibri" w:cs="Arial"/>
          <w:sz w:val="24"/>
          <w:szCs w:val="24"/>
        </w:rPr>
        <w:t xml:space="preserve">McGill </w:t>
      </w:r>
      <w:r w:rsidR="007A790C" w:rsidRPr="00691CF6">
        <w:rPr>
          <w:rFonts w:ascii="Calibri" w:eastAsia="Times New Roman" w:hAnsi="Calibri" w:cs="Arial"/>
          <w:sz w:val="24"/>
          <w:szCs w:val="24"/>
        </w:rPr>
        <w:t xml:space="preserve">University and Dr. </w:t>
      </w:r>
      <w:r w:rsidR="00CB51CB" w:rsidRPr="00691CF6">
        <w:rPr>
          <w:rFonts w:ascii="Calibri" w:eastAsia="Times New Roman" w:hAnsi="Calibri" w:cs="Arial"/>
          <w:sz w:val="24"/>
          <w:szCs w:val="24"/>
        </w:rPr>
        <w:t>Gerald Schaus</w:t>
      </w:r>
      <w:r w:rsidR="007A790C" w:rsidRPr="00691CF6">
        <w:rPr>
          <w:rFonts w:ascii="Calibri" w:eastAsia="Times New Roman" w:hAnsi="Calibri" w:cs="Arial"/>
          <w:sz w:val="24"/>
          <w:szCs w:val="24"/>
        </w:rPr>
        <w:t xml:space="preserve">, </w:t>
      </w:r>
      <w:r w:rsidR="00CB51CB" w:rsidRPr="00691CF6">
        <w:rPr>
          <w:rFonts w:ascii="Calibri" w:eastAsia="Times New Roman" w:hAnsi="Calibri" w:cs="Arial"/>
          <w:sz w:val="24"/>
          <w:szCs w:val="24"/>
        </w:rPr>
        <w:t xml:space="preserve">Wilfrid Laurier </w:t>
      </w:r>
      <w:r w:rsidR="007A790C" w:rsidRPr="00691CF6">
        <w:rPr>
          <w:rFonts w:ascii="Calibri" w:eastAsia="Times New Roman" w:hAnsi="Calibri" w:cs="Arial"/>
          <w:sz w:val="24"/>
          <w:szCs w:val="24"/>
        </w:rPr>
        <w:t>University</w:t>
      </w:r>
      <w:r w:rsidR="006C680D" w:rsidRPr="00691CF6">
        <w:rPr>
          <w:rFonts w:ascii="Calibri" w:eastAsia="Times New Roman" w:hAnsi="Calibri" w:cs="Arial"/>
          <w:sz w:val="24"/>
          <w:szCs w:val="24"/>
        </w:rPr>
        <w:t xml:space="preserve">) </w:t>
      </w:r>
      <w:r w:rsidRPr="00691CF6">
        <w:rPr>
          <w:rFonts w:ascii="Calibri" w:eastAsia="Times New Roman" w:hAnsi="Calibri" w:cs="Arial"/>
          <w:sz w:val="24"/>
          <w:szCs w:val="24"/>
        </w:rPr>
        <w:t>and one internal</w:t>
      </w:r>
      <w:r w:rsidRPr="00691CF6">
        <w:rPr>
          <w:rFonts w:ascii="Calibri" w:eastAsia="Times New Roman" w:hAnsi="Calibri" w:cs="Arial"/>
          <w:color w:val="000000"/>
          <w:sz w:val="24"/>
          <w:szCs w:val="24"/>
          <w:lang w:val="en-US"/>
        </w:rPr>
        <w:t xml:space="preserve"> member (</w:t>
      </w:r>
      <w:r w:rsidRPr="00691CF6">
        <w:rPr>
          <w:rFonts w:ascii="Calibri" w:eastAsia="Times New Roman" w:hAnsi="Calibri" w:cs="Calibri"/>
          <w:color w:val="000000"/>
          <w:sz w:val="24"/>
          <w:szCs w:val="24"/>
          <w:lang w:val="fr-FR"/>
        </w:rPr>
        <w:t xml:space="preserve">Dr. </w:t>
      </w:r>
      <w:r w:rsidR="00CB51CB" w:rsidRPr="00691CF6">
        <w:rPr>
          <w:rFonts w:ascii="Calibri" w:eastAsia="Times New Roman" w:hAnsi="Calibri" w:cs="Calibri"/>
          <w:color w:val="000000"/>
          <w:sz w:val="24"/>
          <w:szCs w:val="24"/>
          <w:lang w:val="fr-FR"/>
        </w:rPr>
        <w:t>Feyzi Baban</w:t>
      </w:r>
      <w:r w:rsidR="007A790C" w:rsidRPr="00691CF6">
        <w:rPr>
          <w:rFonts w:ascii="Calibri" w:eastAsia="Times New Roman" w:hAnsi="Calibri" w:cs="Calibri"/>
          <w:color w:val="000000"/>
          <w:sz w:val="24"/>
          <w:szCs w:val="24"/>
          <w:lang w:val="fr-FR"/>
        </w:rPr>
        <w:t>, Tr</w:t>
      </w:r>
      <w:r w:rsidR="006C680D" w:rsidRPr="00691CF6">
        <w:rPr>
          <w:rFonts w:ascii="Calibri" w:eastAsia="Times New Roman" w:hAnsi="Calibri" w:cs="Calibri"/>
          <w:color w:val="000000"/>
          <w:sz w:val="24"/>
          <w:szCs w:val="24"/>
          <w:lang w:val="fr-FR"/>
        </w:rPr>
        <w:t>ent University</w:t>
      </w:r>
      <w:r w:rsidRPr="00691CF6">
        <w:rPr>
          <w:rFonts w:ascii="Calibri" w:eastAsia="Times New Roman" w:hAnsi="Calibri" w:cs="Arial"/>
          <w:color w:val="000000"/>
          <w:sz w:val="24"/>
          <w:szCs w:val="24"/>
          <w:lang w:val="en-US"/>
        </w:rPr>
        <w:t xml:space="preserve">) were invited to review the self-study documentation and then conducted a site visit to the university on </w:t>
      </w:r>
      <w:r w:rsidR="00CB51CB" w:rsidRPr="00691CF6">
        <w:rPr>
          <w:rFonts w:ascii="Calibri" w:eastAsia="Times New Roman" w:hAnsi="Calibri" w:cs="Arial"/>
          <w:color w:val="000000"/>
          <w:sz w:val="24"/>
          <w:szCs w:val="24"/>
          <w:lang w:val="en-US"/>
        </w:rPr>
        <w:t>February 8</w:t>
      </w:r>
      <w:r w:rsidR="007A790C" w:rsidRPr="00691CF6">
        <w:rPr>
          <w:rFonts w:ascii="Calibri" w:eastAsia="Times New Roman" w:hAnsi="Calibri" w:cs="Arial"/>
          <w:color w:val="000000"/>
          <w:sz w:val="24"/>
          <w:szCs w:val="24"/>
          <w:vertAlign w:val="superscript"/>
          <w:lang w:val="en-US"/>
        </w:rPr>
        <w:t>th</w:t>
      </w:r>
      <w:r w:rsidR="00CB51CB" w:rsidRPr="00691CF6">
        <w:rPr>
          <w:rFonts w:ascii="Calibri" w:eastAsia="Times New Roman" w:hAnsi="Calibri" w:cs="Arial"/>
          <w:color w:val="000000"/>
          <w:sz w:val="24"/>
          <w:szCs w:val="24"/>
          <w:lang w:val="en-US"/>
        </w:rPr>
        <w:t xml:space="preserve"> and 9</w:t>
      </w:r>
      <w:r w:rsidR="007A790C" w:rsidRPr="00691CF6">
        <w:rPr>
          <w:rFonts w:ascii="Calibri" w:eastAsia="Times New Roman" w:hAnsi="Calibri" w:cs="Arial"/>
          <w:color w:val="000000"/>
          <w:sz w:val="24"/>
          <w:szCs w:val="24"/>
          <w:vertAlign w:val="superscript"/>
          <w:lang w:val="en-US"/>
        </w:rPr>
        <w:t>th</w:t>
      </w:r>
      <w:r w:rsidR="006C680D" w:rsidRPr="00691CF6">
        <w:rPr>
          <w:rFonts w:ascii="Calibri" w:eastAsia="Times New Roman" w:hAnsi="Calibri" w:cs="Arial"/>
          <w:color w:val="000000"/>
          <w:sz w:val="24"/>
          <w:szCs w:val="24"/>
          <w:lang w:val="en-US"/>
        </w:rPr>
        <w:t>, 2016.</w:t>
      </w:r>
      <w:r w:rsidR="0017184B" w:rsidRPr="00691CF6">
        <w:rPr>
          <w:rFonts w:ascii="Calibri" w:eastAsia="Times New Roman" w:hAnsi="Calibri" w:cs="Arial"/>
          <w:color w:val="000000"/>
          <w:sz w:val="24"/>
          <w:szCs w:val="24"/>
          <w:lang w:val="en-US"/>
        </w:rPr>
        <w:t xml:space="preserve"> </w:t>
      </w:r>
    </w:p>
    <w:p w:rsidR="0017184B" w:rsidRPr="00691CF6" w:rsidRDefault="0017184B" w:rsidP="00C2121F">
      <w:pPr>
        <w:autoSpaceDE w:val="0"/>
        <w:autoSpaceDN w:val="0"/>
        <w:adjustRightInd w:val="0"/>
        <w:rPr>
          <w:rFonts w:ascii="Calibri" w:eastAsia="Times New Roman" w:hAnsi="Calibri" w:cs="Arial"/>
          <w:color w:val="000000"/>
          <w:sz w:val="24"/>
          <w:szCs w:val="24"/>
          <w:lang w:val="en-US"/>
        </w:rPr>
      </w:pPr>
    </w:p>
    <w:p w:rsidR="00C959E2" w:rsidRPr="00691CF6" w:rsidRDefault="0017184B" w:rsidP="00C2121F">
      <w:pPr>
        <w:autoSpaceDE w:val="0"/>
        <w:autoSpaceDN w:val="0"/>
        <w:adjustRightInd w:val="0"/>
        <w:rPr>
          <w:rFonts w:ascii="Calibri" w:eastAsia="Times New Roman" w:hAnsi="Calibri" w:cs="Arial"/>
          <w:b/>
          <w:sz w:val="24"/>
          <w:szCs w:val="24"/>
        </w:rPr>
      </w:pPr>
      <w:r w:rsidRPr="00691CF6">
        <w:rPr>
          <w:rFonts w:ascii="Calibri" w:eastAsia="Times New Roman" w:hAnsi="Calibri" w:cs="Arial"/>
          <w:color w:val="000000"/>
          <w:sz w:val="24"/>
          <w:szCs w:val="24"/>
          <w:lang w:val="en-US"/>
        </w:rPr>
        <w:t>Note that the review of the MA in Anthropology occurred at the same time.</w:t>
      </w:r>
    </w:p>
    <w:p w:rsidR="00C959E2" w:rsidRPr="00691CF6" w:rsidRDefault="00C959E2" w:rsidP="00C2121F">
      <w:pPr>
        <w:tabs>
          <w:tab w:val="left" w:pos="3969"/>
        </w:tabs>
        <w:rPr>
          <w:rFonts w:ascii="Calibri" w:eastAsia="Times New Roman" w:hAnsi="Calibri" w:cs="Arial"/>
          <w:sz w:val="24"/>
          <w:szCs w:val="24"/>
        </w:rPr>
      </w:pPr>
    </w:p>
    <w:p w:rsidR="00C959E2" w:rsidRPr="00691CF6" w:rsidRDefault="00C959E2" w:rsidP="00C2121F">
      <w:pPr>
        <w:tabs>
          <w:tab w:val="left" w:pos="3969"/>
        </w:tabs>
        <w:rPr>
          <w:rFonts w:ascii="Calibri" w:eastAsia="Times New Roman" w:hAnsi="Calibri" w:cs="Arial"/>
          <w:sz w:val="24"/>
          <w:szCs w:val="24"/>
        </w:rPr>
      </w:pPr>
      <w:r w:rsidRPr="00691CF6">
        <w:rPr>
          <w:rFonts w:ascii="Calibri" w:eastAsia="Times New Roman" w:hAnsi="Calibri" w:cs="Arial"/>
          <w:sz w:val="24"/>
          <w:szCs w:val="24"/>
        </w:rPr>
        <w:t xml:space="preserve">This Final Assessment Report (FAR), in accordance with Trent University’s Institutional Quality Assurance Policy (IQAP), provides a synthesis of the cyclical review of the undergraduate degree program. The report considers four evaluation documents: the </w:t>
      </w:r>
      <w:r w:rsidRPr="00691CF6">
        <w:rPr>
          <w:rFonts w:ascii="Calibri" w:eastAsia="Times New Roman" w:hAnsi="Calibri" w:cs="Arial"/>
          <w:sz w:val="24"/>
          <w:szCs w:val="24"/>
          <w:u w:val="single"/>
        </w:rPr>
        <w:t>Program’s Self-Study</w:t>
      </w:r>
      <w:r w:rsidRPr="00691CF6">
        <w:rPr>
          <w:rFonts w:ascii="Calibri" w:eastAsia="Times New Roman" w:hAnsi="Calibri" w:cs="Arial"/>
          <w:sz w:val="24"/>
          <w:szCs w:val="24"/>
        </w:rPr>
        <w:t xml:space="preserve">, the </w:t>
      </w:r>
      <w:r w:rsidRPr="00691CF6">
        <w:rPr>
          <w:rFonts w:ascii="Calibri" w:eastAsia="Times New Roman" w:hAnsi="Calibri" w:cs="Arial"/>
          <w:sz w:val="24"/>
          <w:szCs w:val="24"/>
          <w:u w:val="single"/>
        </w:rPr>
        <w:t>External Reviewers’ Report</w:t>
      </w:r>
      <w:r w:rsidRPr="00691CF6">
        <w:rPr>
          <w:rFonts w:ascii="Calibri" w:eastAsia="Times New Roman" w:hAnsi="Calibri" w:cs="Arial"/>
          <w:sz w:val="24"/>
          <w:szCs w:val="24"/>
        </w:rPr>
        <w:t xml:space="preserve">, the </w:t>
      </w:r>
      <w:r w:rsidRPr="00691CF6">
        <w:rPr>
          <w:rFonts w:ascii="Calibri" w:eastAsia="Times New Roman" w:hAnsi="Calibri" w:cs="Arial"/>
          <w:sz w:val="24"/>
          <w:szCs w:val="24"/>
          <w:u w:val="single"/>
        </w:rPr>
        <w:t>Program Response</w:t>
      </w:r>
      <w:r w:rsidRPr="00691CF6">
        <w:rPr>
          <w:rFonts w:ascii="Calibri" w:eastAsia="Times New Roman" w:hAnsi="Calibri" w:cs="Arial"/>
          <w:sz w:val="24"/>
          <w:szCs w:val="24"/>
        </w:rPr>
        <w:t xml:space="preserve">, and the </w:t>
      </w:r>
      <w:r w:rsidRPr="00691CF6">
        <w:rPr>
          <w:rFonts w:ascii="Calibri" w:eastAsia="Times New Roman" w:hAnsi="Calibri" w:cs="Arial"/>
          <w:sz w:val="24"/>
          <w:szCs w:val="24"/>
          <w:u w:val="single"/>
        </w:rPr>
        <w:t>Decanal Response</w:t>
      </w:r>
      <w:r w:rsidRPr="00691CF6">
        <w:rPr>
          <w:rFonts w:ascii="Calibri" w:eastAsia="Times New Roman" w:hAnsi="Calibri" w:cs="Arial"/>
          <w:sz w:val="24"/>
          <w:szCs w:val="24"/>
        </w:rPr>
        <w:t xml:space="preserve">. </w:t>
      </w:r>
    </w:p>
    <w:p w:rsidR="00C959E2" w:rsidRPr="00691CF6" w:rsidRDefault="00C959E2" w:rsidP="00C2121F">
      <w:pPr>
        <w:tabs>
          <w:tab w:val="left" w:pos="3969"/>
        </w:tabs>
        <w:rPr>
          <w:rFonts w:ascii="Calibri" w:eastAsia="Times New Roman" w:hAnsi="Calibri" w:cs="Arial"/>
          <w:sz w:val="24"/>
          <w:szCs w:val="24"/>
        </w:rPr>
      </w:pPr>
    </w:p>
    <w:p w:rsidR="00C959E2" w:rsidRPr="00691CF6" w:rsidRDefault="00C959E2" w:rsidP="00C2121F">
      <w:pPr>
        <w:tabs>
          <w:tab w:val="left" w:pos="3969"/>
        </w:tabs>
        <w:rPr>
          <w:rFonts w:ascii="Calibri" w:eastAsia="Times New Roman" w:hAnsi="Calibri" w:cs="Arial"/>
          <w:sz w:val="24"/>
          <w:szCs w:val="24"/>
        </w:rPr>
      </w:pPr>
      <w:r w:rsidRPr="00691CF6">
        <w:rPr>
          <w:rFonts w:ascii="Calibri" w:eastAsia="Times New Roman" w:hAnsi="Calibri" w:cs="Arial"/>
          <w:sz w:val="24"/>
          <w:szCs w:val="24"/>
        </w:rPr>
        <w:t>A summary of the review process is as follows: the academic unit(s) completed a self-study which addressed all components of the evaluation criteria as outlined in Trent’s IQAP. Appe</w:t>
      </w:r>
      <w:r w:rsidR="006C680D" w:rsidRPr="00691CF6">
        <w:rPr>
          <w:rFonts w:ascii="Calibri" w:eastAsia="Times New Roman" w:hAnsi="Calibri" w:cs="Arial"/>
          <w:sz w:val="24"/>
          <w:szCs w:val="24"/>
        </w:rPr>
        <w:t xml:space="preserve">ndices included: </w:t>
      </w:r>
      <w:r w:rsidRPr="00691CF6">
        <w:rPr>
          <w:rFonts w:ascii="Calibri" w:eastAsia="Times New Roman" w:hAnsi="Calibri" w:cs="Arial"/>
          <w:sz w:val="24"/>
          <w:szCs w:val="24"/>
        </w:rPr>
        <w:t>Curriculum Vitae</w:t>
      </w:r>
      <w:r w:rsidR="006C680D" w:rsidRPr="00691CF6">
        <w:rPr>
          <w:rFonts w:ascii="Calibri" w:eastAsia="Times New Roman" w:hAnsi="Calibri" w:cs="Arial"/>
          <w:sz w:val="24"/>
          <w:szCs w:val="24"/>
        </w:rPr>
        <w:t>;</w:t>
      </w:r>
      <w:r w:rsidRPr="00691CF6">
        <w:rPr>
          <w:rFonts w:ascii="Calibri" w:eastAsia="Times New Roman" w:hAnsi="Calibri" w:cs="Arial"/>
          <w:sz w:val="24"/>
          <w:szCs w:val="24"/>
        </w:rPr>
        <w:t xml:space="preserve"> </w:t>
      </w:r>
      <w:r w:rsidR="00885290" w:rsidRPr="00691CF6">
        <w:rPr>
          <w:rFonts w:ascii="Calibri" w:eastAsia="Times New Roman" w:hAnsi="Calibri" w:cs="Arial"/>
          <w:sz w:val="24"/>
          <w:szCs w:val="24"/>
        </w:rPr>
        <w:t xml:space="preserve">Course Syllabi; </w:t>
      </w:r>
      <w:r w:rsidRPr="00691CF6">
        <w:rPr>
          <w:rFonts w:ascii="Calibri" w:eastAsia="Times New Roman" w:hAnsi="Calibri" w:cs="Arial"/>
          <w:sz w:val="24"/>
          <w:szCs w:val="24"/>
        </w:rPr>
        <w:t>Learning Outcomes</w:t>
      </w:r>
      <w:r w:rsidR="006C680D" w:rsidRPr="00691CF6">
        <w:rPr>
          <w:rFonts w:ascii="Calibri" w:eastAsia="Times New Roman" w:hAnsi="Calibri" w:cs="Arial"/>
          <w:sz w:val="24"/>
          <w:szCs w:val="24"/>
        </w:rPr>
        <w:t>;</w:t>
      </w:r>
      <w:r w:rsidRPr="00691CF6">
        <w:rPr>
          <w:rFonts w:ascii="Calibri" w:eastAsia="Times New Roman" w:hAnsi="Calibri" w:cs="Arial"/>
          <w:sz w:val="24"/>
          <w:szCs w:val="24"/>
        </w:rPr>
        <w:t xml:space="preserve"> </w:t>
      </w:r>
      <w:r w:rsidR="006C680D" w:rsidRPr="00691CF6">
        <w:rPr>
          <w:rFonts w:ascii="Calibri" w:eastAsia="Times New Roman" w:hAnsi="Calibri" w:cs="Arial"/>
          <w:sz w:val="24"/>
          <w:szCs w:val="24"/>
        </w:rPr>
        <w:t xml:space="preserve">Enrolment, </w:t>
      </w:r>
      <w:r w:rsidR="00F714C6" w:rsidRPr="00691CF6">
        <w:rPr>
          <w:rFonts w:ascii="Calibri" w:eastAsia="Times New Roman" w:hAnsi="Calibri" w:cs="Arial"/>
          <w:sz w:val="24"/>
          <w:szCs w:val="24"/>
        </w:rPr>
        <w:t xml:space="preserve">Retention and Student Data; </w:t>
      </w:r>
      <w:r w:rsidRPr="00691CF6">
        <w:rPr>
          <w:rFonts w:ascii="Calibri" w:eastAsia="Times New Roman" w:hAnsi="Calibri" w:cs="Arial"/>
          <w:sz w:val="24"/>
          <w:szCs w:val="24"/>
        </w:rPr>
        <w:t>University Calendar Copy</w:t>
      </w:r>
      <w:r w:rsidR="00F714C6" w:rsidRPr="00691CF6">
        <w:rPr>
          <w:rFonts w:ascii="Calibri" w:eastAsia="Times New Roman" w:hAnsi="Calibri" w:cs="Arial"/>
          <w:sz w:val="24"/>
          <w:szCs w:val="24"/>
        </w:rPr>
        <w:t>;</w:t>
      </w:r>
      <w:r w:rsidRPr="00691CF6">
        <w:rPr>
          <w:rFonts w:ascii="Calibri" w:eastAsia="Times New Roman" w:hAnsi="Calibri" w:cs="Arial"/>
          <w:sz w:val="24"/>
          <w:szCs w:val="24"/>
        </w:rPr>
        <w:t xml:space="preserve"> U</w:t>
      </w:r>
      <w:r w:rsidR="006C680D" w:rsidRPr="00691CF6">
        <w:rPr>
          <w:rFonts w:ascii="Calibri" w:eastAsia="Times New Roman" w:hAnsi="Calibri" w:cs="Arial"/>
          <w:sz w:val="24"/>
          <w:szCs w:val="24"/>
        </w:rPr>
        <w:t>niversity Degree Requirements</w:t>
      </w:r>
      <w:r w:rsidR="00F714C6" w:rsidRPr="00691CF6">
        <w:rPr>
          <w:rFonts w:ascii="Calibri" w:eastAsia="Times New Roman" w:hAnsi="Calibri" w:cs="Arial"/>
          <w:sz w:val="24"/>
          <w:szCs w:val="24"/>
        </w:rPr>
        <w:t xml:space="preserve">; </w:t>
      </w:r>
      <w:r w:rsidR="0017184B" w:rsidRPr="00691CF6">
        <w:rPr>
          <w:rFonts w:ascii="Calibri" w:eastAsia="Times New Roman" w:hAnsi="Calibri" w:cs="Arial"/>
          <w:sz w:val="24"/>
          <w:szCs w:val="24"/>
        </w:rPr>
        <w:t xml:space="preserve">and </w:t>
      </w:r>
      <w:r w:rsidR="006C680D" w:rsidRPr="00691CF6">
        <w:rPr>
          <w:rFonts w:ascii="Calibri" w:eastAsia="Times New Roman" w:hAnsi="Calibri" w:cs="Arial"/>
          <w:sz w:val="24"/>
          <w:szCs w:val="24"/>
        </w:rPr>
        <w:t>TUFA Collective Agreement.</w:t>
      </w:r>
      <w:r w:rsidRPr="00691CF6">
        <w:rPr>
          <w:rFonts w:ascii="Calibri" w:eastAsia="Times New Roman" w:hAnsi="Calibri" w:cs="Arial"/>
          <w:sz w:val="24"/>
          <w:szCs w:val="24"/>
        </w:rPr>
        <w:t xml:space="preserve"> Qualified external reviewers were invited to conduct a review of the </w:t>
      </w:r>
      <w:r w:rsidR="00F714C6" w:rsidRPr="00691CF6">
        <w:rPr>
          <w:rFonts w:ascii="Calibri" w:eastAsia="Times New Roman" w:hAnsi="Calibri" w:cs="Arial"/>
          <w:sz w:val="24"/>
          <w:szCs w:val="24"/>
        </w:rPr>
        <w:t xml:space="preserve">two degree </w:t>
      </w:r>
      <w:r w:rsidRPr="00691CF6">
        <w:rPr>
          <w:rFonts w:ascii="Calibri" w:eastAsia="Times New Roman" w:hAnsi="Calibri" w:cs="Arial"/>
          <w:sz w:val="24"/>
          <w:szCs w:val="24"/>
        </w:rPr>
        <w:t>program</w:t>
      </w:r>
      <w:r w:rsidR="00F714C6" w:rsidRPr="00691CF6">
        <w:rPr>
          <w:rFonts w:ascii="Calibri" w:eastAsia="Times New Roman" w:hAnsi="Calibri" w:cs="Arial"/>
          <w:sz w:val="24"/>
          <w:szCs w:val="24"/>
        </w:rPr>
        <w:t>s</w:t>
      </w:r>
      <w:r w:rsidRPr="00691CF6">
        <w:rPr>
          <w:rFonts w:ascii="Calibri" w:eastAsia="Times New Roman" w:hAnsi="Calibri" w:cs="Arial"/>
          <w:sz w:val="24"/>
          <w:szCs w:val="24"/>
        </w:rPr>
        <w:t xml:space="preserve"> which involved a review of all relevant documentation (self-study, appendices, IQAP) in advance of the site visit. A two-day site visit took place where reviewers met with senior admini</w:t>
      </w:r>
      <w:r w:rsidR="00885290" w:rsidRPr="00691CF6">
        <w:rPr>
          <w:rFonts w:ascii="Calibri" w:eastAsia="Times New Roman" w:hAnsi="Calibri" w:cs="Arial"/>
          <w:sz w:val="24"/>
          <w:szCs w:val="24"/>
        </w:rPr>
        <w:t>stration, faculty and students</w:t>
      </w:r>
      <w:r w:rsidR="0023196C" w:rsidRPr="00691CF6">
        <w:rPr>
          <w:rFonts w:ascii="Calibri" w:eastAsia="Times New Roman" w:hAnsi="Calibri" w:cs="Arial"/>
          <w:sz w:val="24"/>
          <w:szCs w:val="24"/>
        </w:rPr>
        <w:t>.</w:t>
      </w:r>
    </w:p>
    <w:p w:rsidR="00C959E2" w:rsidRPr="00691CF6" w:rsidRDefault="00C959E2" w:rsidP="00C2121F">
      <w:pPr>
        <w:tabs>
          <w:tab w:val="left" w:pos="3969"/>
        </w:tabs>
        <w:rPr>
          <w:rFonts w:ascii="Calibri" w:eastAsia="Times New Roman" w:hAnsi="Calibri" w:cs="Arial"/>
          <w:sz w:val="24"/>
          <w:szCs w:val="24"/>
        </w:rPr>
      </w:pPr>
    </w:p>
    <w:p w:rsidR="00C959E2" w:rsidRPr="00691CF6" w:rsidRDefault="00C959E2" w:rsidP="00C2121F">
      <w:pPr>
        <w:tabs>
          <w:tab w:val="left" w:pos="3969"/>
        </w:tabs>
        <w:rPr>
          <w:rFonts w:ascii="Calibri" w:eastAsia="Times New Roman" w:hAnsi="Calibri" w:cs="Arial"/>
          <w:sz w:val="24"/>
          <w:szCs w:val="24"/>
        </w:rPr>
      </w:pPr>
      <w:r w:rsidRPr="00691CF6">
        <w:rPr>
          <w:rFonts w:ascii="Calibri" w:eastAsia="Times New Roman" w:hAnsi="Calibri" w:cs="Arial"/>
          <w:sz w:val="24"/>
          <w:szCs w:val="24"/>
        </w:rPr>
        <w:t xml:space="preserve">Once the external reviewers’ report was received both the </w:t>
      </w:r>
      <w:r w:rsidR="00836084" w:rsidRPr="00691CF6">
        <w:rPr>
          <w:rFonts w:ascii="Calibri" w:eastAsia="Times New Roman" w:hAnsi="Calibri" w:cs="Arial"/>
          <w:sz w:val="24"/>
          <w:szCs w:val="24"/>
        </w:rPr>
        <w:t>P</w:t>
      </w:r>
      <w:r w:rsidRPr="00691CF6">
        <w:rPr>
          <w:rFonts w:ascii="Calibri" w:eastAsia="Times New Roman" w:hAnsi="Calibri" w:cs="Arial"/>
          <w:sz w:val="24"/>
          <w:szCs w:val="24"/>
        </w:rPr>
        <w:t xml:space="preserve">rogram and </w:t>
      </w:r>
      <w:r w:rsidR="00836084" w:rsidRPr="00691CF6">
        <w:rPr>
          <w:rFonts w:ascii="Calibri" w:eastAsia="Times New Roman" w:hAnsi="Calibri" w:cs="Arial"/>
          <w:sz w:val="24"/>
          <w:szCs w:val="24"/>
        </w:rPr>
        <w:t>D</w:t>
      </w:r>
      <w:r w:rsidRPr="00691CF6">
        <w:rPr>
          <w:rFonts w:ascii="Calibri" w:eastAsia="Times New Roman" w:hAnsi="Calibri" w:cs="Arial"/>
          <w:sz w:val="24"/>
          <w:szCs w:val="24"/>
        </w:rPr>
        <w:t>ean provided responses to the report. The Cyclical Program Review Committee (CPRC) reviewed and assessed the quality of the degree programs based on the four review documents and reports on significant program strengths, opportunities for improvement and enhancement, and the implementation of recommendations.</w:t>
      </w:r>
    </w:p>
    <w:p w:rsidR="00C959E2" w:rsidRPr="00691CF6" w:rsidRDefault="00C959E2" w:rsidP="00C2121F">
      <w:pPr>
        <w:tabs>
          <w:tab w:val="left" w:pos="3969"/>
        </w:tabs>
        <w:rPr>
          <w:rFonts w:ascii="Calibri" w:eastAsia="Times New Roman" w:hAnsi="Calibri" w:cs="Arial"/>
          <w:i/>
          <w:sz w:val="24"/>
          <w:szCs w:val="24"/>
        </w:rPr>
      </w:pPr>
      <w:r w:rsidRPr="00691CF6">
        <w:rPr>
          <w:rFonts w:ascii="Calibri" w:eastAsia="Times New Roman" w:hAnsi="Calibri" w:cs="Arial"/>
          <w:i/>
          <w:sz w:val="24"/>
          <w:szCs w:val="24"/>
        </w:rPr>
        <w:t xml:space="preserve"> </w:t>
      </w:r>
    </w:p>
    <w:p w:rsidR="0042604A" w:rsidRPr="0042604A" w:rsidRDefault="00C959E2" w:rsidP="0042604A">
      <w:pPr>
        <w:tabs>
          <w:tab w:val="left" w:pos="3969"/>
        </w:tabs>
        <w:rPr>
          <w:rFonts w:ascii="Calibri" w:eastAsia="Times New Roman" w:hAnsi="Calibri" w:cs="Arial"/>
          <w:sz w:val="24"/>
          <w:szCs w:val="24"/>
        </w:rPr>
      </w:pPr>
      <w:r w:rsidRPr="00691CF6">
        <w:rPr>
          <w:rFonts w:ascii="Calibri" w:eastAsia="Times New Roman" w:hAnsi="Calibri" w:cs="Arial"/>
          <w:sz w:val="24"/>
          <w:szCs w:val="24"/>
        </w:rPr>
        <w:t xml:space="preserve">The Implementation Plan identifies those recommendations selected for implementation, and specifies: proposed follow-up, who is responsible for leading the follow-up, and the specific timeline for addressing the recommendation, if applicable. Academic units, in consultation with the respective Dean(s), will submit an Implementation Report in response to the recommendations identified for follow-up. The Report is due </w:t>
      </w:r>
      <w:r w:rsidR="00B85BC3" w:rsidRPr="00691CF6">
        <w:rPr>
          <w:rFonts w:ascii="Calibri" w:eastAsia="Times New Roman" w:hAnsi="Calibri" w:cs="Arial"/>
          <w:sz w:val="24"/>
          <w:szCs w:val="24"/>
        </w:rPr>
        <w:t>November 1, 2017.</w:t>
      </w:r>
    </w:p>
    <w:p w:rsidR="00751123" w:rsidRDefault="00751123" w:rsidP="00473884">
      <w:pPr>
        <w:rPr>
          <w:rFonts w:ascii="Calibri" w:eastAsia="Times New Roman" w:hAnsi="Calibri" w:cs="Arial"/>
          <w:b/>
          <w:color w:val="3B5F4F"/>
          <w:sz w:val="24"/>
          <w:szCs w:val="24"/>
        </w:rPr>
      </w:pPr>
    </w:p>
    <w:p w:rsidR="00C959E2" w:rsidRPr="00691CF6" w:rsidRDefault="00C959E2" w:rsidP="00C2121F">
      <w:pPr>
        <w:pBdr>
          <w:bottom w:val="single" w:sz="2" w:space="1" w:color="auto"/>
        </w:pBdr>
        <w:rPr>
          <w:rFonts w:ascii="Calibri" w:eastAsia="Times New Roman" w:hAnsi="Calibri" w:cs="Arial"/>
          <w:b/>
          <w:color w:val="3B5F4F"/>
          <w:sz w:val="24"/>
          <w:szCs w:val="24"/>
        </w:rPr>
      </w:pPr>
      <w:r w:rsidRPr="00691CF6">
        <w:rPr>
          <w:rFonts w:ascii="Calibri" w:eastAsia="Times New Roman" w:hAnsi="Calibri" w:cs="Arial"/>
          <w:b/>
          <w:color w:val="3B5F4F"/>
          <w:sz w:val="24"/>
          <w:szCs w:val="24"/>
        </w:rPr>
        <w:t>SIGNIFICANT PROGRAM STRENGTHS</w:t>
      </w:r>
    </w:p>
    <w:p w:rsidR="00751123" w:rsidRDefault="00751123" w:rsidP="00C2121F">
      <w:pPr>
        <w:rPr>
          <w:rFonts w:ascii="Calibri" w:hAnsi="Calibri"/>
          <w:sz w:val="24"/>
          <w:szCs w:val="24"/>
        </w:rPr>
      </w:pPr>
    </w:p>
    <w:p w:rsidR="00751123" w:rsidRDefault="00DF553C" w:rsidP="00751123">
      <w:pPr>
        <w:pStyle w:val="ListParagraph"/>
        <w:numPr>
          <w:ilvl w:val="0"/>
          <w:numId w:val="25"/>
        </w:numPr>
        <w:ind w:left="284" w:hanging="284"/>
        <w:rPr>
          <w:rFonts w:ascii="Calibri" w:hAnsi="Calibri"/>
          <w:sz w:val="24"/>
          <w:szCs w:val="24"/>
        </w:rPr>
      </w:pPr>
      <w:r w:rsidRPr="00751123">
        <w:rPr>
          <w:rFonts w:ascii="Calibri" w:hAnsi="Calibri"/>
          <w:sz w:val="24"/>
          <w:szCs w:val="24"/>
        </w:rPr>
        <w:t>A requirement of the program in Archaeology is to participate either in an archaeological field school excavation or in a laboratory course processing and studying artifacts.</w:t>
      </w:r>
      <w:r w:rsidR="00751123">
        <w:rPr>
          <w:rFonts w:ascii="Calibri" w:hAnsi="Calibri"/>
          <w:sz w:val="24"/>
          <w:szCs w:val="24"/>
        </w:rPr>
        <w:t xml:space="preserve"> S</w:t>
      </w:r>
      <w:r w:rsidR="00751123" w:rsidRPr="00691CF6">
        <w:rPr>
          <w:rFonts w:ascii="Calibri" w:hAnsi="Calibri"/>
          <w:sz w:val="24"/>
          <w:szCs w:val="24"/>
        </w:rPr>
        <w:t xml:space="preserve">tudents acquire and appreciate first-hand the methods of excavation and artifact </w:t>
      </w:r>
      <w:r w:rsidR="00751123">
        <w:rPr>
          <w:rFonts w:ascii="Calibri" w:hAnsi="Calibri"/>
          <w:sz w:val="24"/>
          <w:szCs w:val="24"/>
        </w:rPr>
        <w:t>processing</w:t>
      </w:r>
      <w:r w:rsidR="00751123" w:rsidRPr="00691CF6">
        <w:rPr>
          <w:rFonts w:ascii="Calibri" w:hAnsi="Calibri"/>
          <w:sz w:val="24"/>
          <w:szCs w:val="24"/>
        </w:rPr>
        <w:t>.</w:t>
      </w:r>
      <w:r w:rsidR="00751123">
        <w:rPr>
          <w:rFonts w:ascii="Calibri" w:hAnsi="Calibri"/>
          <w:sz w:val="24"/>
          <w:szCs w:val="24"/>
        </w:rPr>
        <w:t xml:space="preserve"> S</w:t>
      </w:r>
      <w:r w:rsidR="00751123" w:rsidRPr="00691CF6">
        <w:rPr>
          <w:rFonts w:ascii="Calibri" w:hAnsi="Calibri"/>
          <w:sz w:val="24"/>
          <w:szCs w:val="24"/>
        </w:rPr>
        <w:t xml:space="preserve">tudents </w:t>
      </w:r>
      <w:r w:rsidR="00751123">
        <w:rPr>
          <w:rFonts w:ascii="Calibri" w:hAnsi="Calibri"/>
          <w:sz w:val="24"/>
          <w:szCs w:val="24"/>
        </w:rPr>
        <w:t>participate in</w:t>
      </w:r>
      <w:r w:rsidR="00751123" w:rsidRPr="00691CF6">
        <w:rPr>
          <w:rFonts w:ascii="Calibri" w:hAnsi="Calibri"/>
          <w:sz w:val="24"/>
          <w:szCs w:val="24"/>
        </w:rPr>
        <w:t xml:space="preserve"> </w:t>
      </w:r>
      <w:r w:rsidR="00751123" w:rsidRPr="00691CF6">
        <w:rPr>
          <w:rFonts w:ascii="Calibri" w:hAnsi="Calibri"/>
          <w:sz w:val="24"/>
          <w:szCs w:val="24"/>
        </w:rPr>
        <w:lastRenderedPageBreak/>
        <w:t>data recovery, using the latest tools and techniques, and under the guidance of experienced archaeologists.</w:t>
      </w:r>
    </w:p>
    <w:p w:rsidR="00751123" w:rsidRPr="00691CF6" w:rsidRDefault="00751123" w:rsidP="00751123">
      <w:pPr>
        <w:pStyle w:val="ListParagraph"/>
        <w:ind w:left="0"/>
        <w:rPr>
          <w:rFonts w:ascii="Calibri" w:eastAsia="Times New Roman" w:hAnsi="Calibri" w:cs="Arial"/>
          <w:color w:val="000000"/>
          <w:sz w:val="24"/>
          <w:szCs w:val="24"/>
        </w:rPr>
      </w:pPr>
    </w:p>
    <w:p w:rsidR="00BF2771" w:rsidRPr="00BF2771" w:rsidRDefault="00BF2771" w:rsidP="00BF2771">
      <w:pPr>
        <w:pStyle w:val="ListParagraph"/>
        <w:numPr>
          <w:ilvl w:val="0"/>
          <w:numId w:val="24"/>
        </w:numPr>
        <w:ind w:left="284" w:hanging="284"/>
        <w:rPr>
          <w:rFonts w:ascii="Calibri" w:hAnsi="Calibri"/>
          <w:sz w:val="24"/>
          <w:szCs w:val="24"/>
        </w:rPr>
      </w:pPr>
      <w:r w:rsidRPr="00BF2771">
        <w:rPr>
          <w:rFonts w:ascii="Calibri" w:hAnsi="Calibri"/>
          <w:sz w:val="24"/>
          <w:szCs w:val="24"/>
        </w:rPr>
        <w:t>The Program is committed to ‘small-group, hands-on learning, beginning in first year</w:t>
      </w:r>
      <w:r w:rsidR="00473884">
        <w:rPr>
          <w:rFonts w:ascii="Calibri" w:hAnsi="Calibri"/>
          <w:sz w:val="24"/>
          <w:szCs w:val="24"/>
        </w:rPr>
        <w:t>’</w:t>
      </w:r>
      <w:r w:rsidRPr="00BF2771">
        <w:rPr>
          <w:rFonts w:ascii="Calibri" w:hAnsi="Calibri"/>
          <w:sz w:val="24"/>
          <w:szCs w:val="24"/>
        </w:rPr>
        <w:t>.</w:t>
      </w:r>
    </w:p>
    <w:p w:rsidR="00BF2771" w:rsidRDefault="00BF2771" w:rsidP="00BF2771">
      <w:pPr>
        <w:pStyle w:val="ListParagraph"/>
        <w:ind w:left="284"/>
        <w:rPr>
          <w:rFonts w:ascii="Calibri" w:hAnsi="Calibri"/>
          <w:sz w:val="24"/>
          <w:szCs w:val="24"/>
        </w:rPr>
      </w:pPr>
    </w:p>
    <w:p w:rsidR="00BF2771" w:rsidRDefault="00BF2771" w:rsidP="00BF2771">
      <w:pPr>
        <w:pStyle w:val="ListParagraph"/>
        <w:numPr>
          <w:ilvl w:val="0"/>
          <w:numId w:val="24"/>
        </w:numPr>
        <w:ind w:left="284" w:hanging="284"/>
        <w:rPr>
          <w:rFonts w:ascii="Calibri" w:hAnsi="Calibri"/>
          <w:sz w:val="24"/>
          <w:szCs w:val="24"/>
        </w:rPr>
      </w:pPr>
      <w:r w:rsidRPr="00BF2771">
        <w:rPr>
          <w:rFonts w:ascii="Calibri" w:hAnsi="Calibri"/>
          <w:sz w:val="24"/>
          <w:szCs w:val="24"/>
        </w:rPr>
        <w:t>Excellent teaching collections facilitate the delivery of meaningful laboratory analysis and study of artifacts.</w:t>
      </w:r>
    </w:p>
    <w:p w:rsidR="00BF2771" w:rsidRPr="00BF2771" w:rsidRDefault="00BF2771" w:rsidP="00BF2771">
      <w:pPr>
        <w:pStyle w:val="ListParagraph"/>
        <w:rPr>
          <w:rFonts w:ascii="Calibri" w:hAnsi="Calibri"/>
          <w:sz w:val="24"/>
          <w:szCs w:val="24"/>
        </w:rPr>
      </w:pPr>
    </w:p>
    <w:p w:rsidR="00751123" w:rsidRPr="00751123" w:rsidRDefault="00751123" w:rsidP="00751123">
      <w:pPr>
        <w:pStyle w:val="ListParagraph"/>
        <w:numPr>
          <w:ilvl w:val="0"/>
          <w:numId w:val="24"/>
        </w:numPr>
        <w:ind w:left="284" w:hanging="284"/>
        <w:rPr>
          <w:rFonts w:ascii="Calibri" w:hAnsi="Calibri"/>
          <w:sz w:val="24"/>
          <w:szCs w:val="24"/>
        </w:rPr>
      </w:pPr>
      <w:r w:rsidRPr="00751123">
        <w:rPr>
          <w:rFonts w:ascii="Calibri" w:hAnsi="Calibri"/>
          <w:sz w:val="24"/>
          <w:szCs w:val="24"/>
        </w:rPr>
        <w:t xml:space="preserve">There is </w:t>
      </w:r>
      <w:r w:rsidR="000418DC">
        <w:rPr>
          <w:rFonts w:ascii="Calibri" w:hAnsi="Calibri"/>
          <w:sz w:val="24"/>
          <w:szCs w:val="24"/>
        </w:rPr>
        <w:t xml:space="preserve">a </w:t>
      </w:r>
      <w:r w:rsidRPr="00751123">
        <w:rPr>
          <w:rFonts w:ascii="Calibri" w:hAnsi="Calibri"/>
          <w:sz w:val="24"/>
          <w:szCs w:val="24"/>
        </w:rPr>
        <w:t>strong emphasis on archaeological theory and both field and lab methods to maximize the value of data collected in the field and analyzed in the lab.</w:t>
      </w:r>
    </w:p>
    <w:p w:rsidR="00DF553C" w:rsidRPr="00751123" w:rsidRDefault="00DF553C" w:rsidP="00751123">
      <w:pPr>
        <w:pStyle w:val="ListParagraph"/>
        <w:tabs>
          <w:tab w:val="left" w:pos="3969"/>
        </w:tabs>
        <w:ind w:left="284"/>
        <w:rPr>
          <w:rFonts w:ascii="Calibri" w:eastAsia="Times New Roman" w:hAnsi="Calibri" w:cs="Arial"/>
          <w:b/>
          <w:sz w:val="24"/>
          <w:szCs w:val="24"/>
        </w:rPr>
      </w:pPr>
    </w:p>
    <w:p w:rsidR="00AC121A" w:rsidRPr="00BF2771" w:rsidRDefault="00751123" w:rsidP="00BF2771">
      <w:pPr>
        <w:pStyle w:val="ListParagraph"/>
        <w:numPr>
          <w:ilvl w:val="0"/>
          <w:numId w:val="24"/>
        </w:numPr>
        <w:ind w:left="284" w:hanging="284"/>
        <w:rPr>
          <w:rFonts w:ascii="Calibri" w:hAnsi="Calibri"/>
          <w:sz w:val="24"/>
          <w:szCs w:val="24"/>
        </w:rPr>
      </w:pPr>
      <w:r w:rsidRPr="00BF2771">
        <w:rPr>
          <w:rFonts w:ascii="Calibri" w:hAnsi="Calibri"/>
          <w:sz w:val="24"/>
          <w:szCs w:val="24"/>
        </w:rPr>
        <w:t>T</w:t>
      </w:r>
      <w:r w:rsidR="009A3FC9" w:rsidRPr="00BF2771">
        <w:rPr>
          <w:rFonts w:ascii="Calibri" w:hAnsi="Calibri"/>
          <w:sz w:val="24"/>
          <w:szCs w:val="24"/>
        </w:rPr>
        <w:t>he Reviewers were impressed with the number and quality of faculty participating in the undergraduate Archaeology program. It is very rare to have such a large concentration of archaeologists within one department, much less within a university as a whole.</w:t>
      </w:r>
      <w:r w:rsidR="00BF2771" w:rsidRPr="00BF2771">
        <w:rPr>
          <w:rFonts w:ascii="Calibri" w:hAnsi="Calibri"/>
          <w:sz w:val="24"/>
          <w:szCs w:val="24"/>
        </w:rPr>
        <w:t xml:space="preserve"> Faculty includes a </w:t>
      </w:r>
      <w:r w:rsidR="00AC121A" w:rsidRPr="00BF2771">
        <w:rPr>
          <w:rFonts w:ascii="Calibri" w:hAnsi="Calibri"/>
          <w:sz w:val="24"/>
          <w:szCs w:val="24"/>
        </w:rPr>
        <w:t>Tier II Ca</w:t>
      </w:r>
      <w:r w:rsidR="00BF2771" w:rsidRPr="00BF2771">
        <w:rPr>
          <w:rFonts w:ascii="Calibri" w:hAnsi="Calibri"/>
          <w:sz w:val="24"/>
          <w:szCs w:val="24"/>
        </w:rPr>
        <w:t>nada Research Ch</w:t>
      </w:r>
      <w:r w:rsidR="00AC121A" w:rsidRPr="00BF2771">
        <w:rPr>
          <w:rFonts w:ascii="Calibri" w:hAnsi="Calibri"/>
          <w:sz w:val="24"/>
          <w:szCs w:val="24"/>
        </w:rPr>
        <w:t>air in Environmental Archaeology</w:t>
      </w:r>
      <w:r w:rsidR="00BF2771" w:rsidRPr="00BF2771">
        <w:rPr>
          <w:rFonts w:ascii="Calibri" w:hAnsi="Calibri"/>
          <w:sz w:val="24"/>
          <w:szCs w:val="24"/>
        </w:rPr>
        <w:t>.</w:t>
      </w:r>
    </w:p>
    <w:p w:rsidR="00AC121A" w:rsidRDefault="00AC121A" w:rsidP="00BF2771">
      <w:pPr>
        <w:rPr>
          <w:rFonts w:ascii="Calibri" w:hAnsi="Calibri"/>
          <w:sz w:val="24"/>
          <w:szCs w:val="24"/>
        </w:rPr>
      </w:pPr>
    </w:p>
    <w:p w:rsidR="00BF2771" w:rsidRPr="00751123" w:rsidRDefault="00BF2771" w:rsidP="00BF2771">
      <w:pPr>
        <w:pStyle w:val="ListParagraph"/>
        <w:numPr>
          <w:ilvl w:val="0"/>
          <w:numId w:val="24"/>
        </w:numPr>
        <w:ind w:left="284" w:hanging="284"/>
        <w:rPr>
          <w:rFonts w:ascii="Calibri" w:hAnsi="Calibri"/>
          <w:sz w:val="24"/>
          <w:szCs w:val="24"/>
        </w:rPr>
      </w:pPr>
      <w:r w:rsidRPr="00751123">
        <w:rPr>
          <w:rFonts w:ascii="Calibri" w:hAnsi="Calibri"/>
          <w:sz w:val="24"/>
          <w:szCs w:val="24"/>
        </w:rPr>
        <w:t xml:space="preserve">Reviewers commented that ‘faculty, are accessible and engaged with student learning, and are internationally recognized for their research and successful in attracting research grants.’ </w:t>
      </w:r>
      <w:r>
        <w:rPr>
          <w:rFonts w:ascii="Calibri" w:hAnsi="Calibri"/>
          <w:sz w:val="24"/>
          <w:szCs w:val="24"/>
        </w:rPr>
        <w:t>Faculty have also received awards or nomination awards for teaching excellence.</w:t>
      </w:r>
    </w:p>
    <w:p w:rsidR="00AC121A" w:rsidRDefault="00AC121A" w:rsidP="00C2121F">
      <w:pPr>
        <w:pBdr>
          <w:bottom w:val="single" w:sz="2" w:space="1" w:color="auto"/>
        </w:pBdr>
        <w:rPr>
          <w:rFonts w:ascii="Calibri" w:hAnsi="Calibri"/>
          <w:sz w:val="24"/>
          <w:szCs w:val="24"/>
        </w:rPr>
      </w:pPr>
    </w:p>
    <w:p w:rsidR="00C959E2" w:rsidRPr="00691CF6" w:rsidRDefault="00C959E2" w:rsidP="00C2121F">
      <w:pPr>
        <w:pBdr>
          <w:bottom w:val="single" w:sz="2" w:space="1" w:color="auto"/>
        </w:pBdr>
        <w:rPr>
          <w:rFonts w:ascii="Calibri" w:eastAsia="Times New Roman" w:hAnsi="Calibri" w:cs="Arial"/>
          <w:b/>
          <w:color w:val="3B5F4F"/>
          <w:sz w:val="24"/>
          <w:szCs w:val="24"/>
        </w:rPr>
      </w:pPr>
      <w:r w:rsidRPr="00691CF6">
        <w:rPr>
          <w:rFonts w:ascii="Calibri" w:eastAsia="Times New Roman" w:hAnsi="Calibri" w:cs="Arial"/>
          <w:b/>
          <w:color w:val="3B5F4F"/>
          <w:sz w:val="24"/>
          <w:szCs w:val="24"/>
        </w:rPr>
        <w:t>OPPORTUNITIES FOR PROGRAM IMPROVEMENT AND ENHANCEMENT</w:t>
      </w:r>
    </w:p>
    <w:p w:rsidR="00C959E2" w:rsidRPr="00691CF6" w:rsidRDefault="00C959E2" w:rsidP="00C2121F">
      <w:pPr>
        <w:autoSpaceDE w:val="0"/>
        <w:autoSpaceDN w:val="0"/>
        <w:adjustRightInd w:val="0"/>
        <w:rPr>
          <w:rFonts w:ascii="Calibri" w:eastAsia="Calibri" w:hAnsi="Calibri" w:cs="Arial"/>
          <w:color w:val="000000"/>
          <w:sz w:val="24"/>
          <w:szCs w:val="24"/>
          <w:lang w:eastAsia="en-CA"/>
        </w:rPr>
      </w:pPr>
    </w:p>
    <w:p w:rsidR="008556B0" w:rsidRPr="008556B0" w:rsidRDefault="00DF27B6" w:rsidP="008556B0">
      <w:pPr>
        <w:pStyle w:val="ListParagraph"/>
        <w:numPr>
          <w:ilvl w:val="0"/>
          <w:numId w:val="27"/>
        </w:numPr>
        <w:autoSpaceDE w:val="0"/>
        <w:autoSpaceDN w:val="0"/>
        <w:adjustRightInd w:val="0"/>
        <w:spacing w:after="160" w:line="259" w:lineRule="auto"/>
        <w:ind w:left="284" w:hanging="284"/>
        <w:rPr>
          <w:rFonts w:ascii="Calibri" w:eastAsia="Calibri" w:hAnsi="Calibri" w:cs="Arial"/>
          <w:color w:val="000000"/>
          <w:sz w:val="24"/>
          <w:szCs w:val="24"/>
          <w:lang w:eastAsia="en-CA"/>
        </w:rPr>
      </w:pPr>
      <w:r w:rsidRPr="008556B0">
        <w:rPr>
          <w:rFonts w:ascii="Calibri" w:hAnsi="Calibri"/>
          <w:sz w:val="24"/>
          <w:szCs w:val="24"/>
        </w:rPr>
        <w:t xml:space="preserve">Reviewers commented that students could be introduced and encouraged to become familiar with foreign language primary data and scholarship. </w:t>
      </w:r>
      <w:r w:rsidR="00473884">
        <w:rPr>
          <w:rFonts w:ascii="Calibri" w:hAnsi="Calibri"/>
          <w:sz w:val="24"/>
          <w:szCs w:val="24"/>
        </w:rPr>
        <w:t>Learning outcomes could be revised to include these requirements.</w:t>
      </w:r>
    </w:p>
    <w:p w:rsidR="008556B0" w:rsidRPr="008556B0" w:rsidRDefault="008556B0" w:rsidP="008556B0">
      <w:pPr>
        <w:pStyle w:val="ListParagraph"/>
        <w:autoSpaceDE w:val="0"/>
        <w:autoSpaceDN w:val="0"/>
        <w:adjustRightInd w:val="0"/>
        <w:spacing w:after="160" w:line="259" w:lineRule="auto"/>
        <w:ind w:left="284"/>
        <w:rPr>
          <w:rFonts w:ascii="Calibri" w:eastAsia="Calibri" w:hAnsi="Calibri" w:cs="Arial"/>
          <w:color w:val="000000"/>
          <w:sz w:val="24"/>
          <w:szCs w:val="24"/>
          <w:lang w:eastAsia="en-CA"/>
        </w:rPr>
      </w:pPr>
    </w:p>
    <w:p w:rsidR="00692E74" w:rsidRDefault="00C00CFE" w:rsidP="00692E74">
      <w:pPr>
        <w:pStyle w:val="ListParagraph"/>
        <w:numPr>
          <w:ilvl w:val="0"/>
          <w:numId w:val="27"/>
        </w:numPr>
        <w:autoSpaceDE w:val="0"/>
        <w:autoSpaceDN w:val="0"/>
        <w:adjustRightInd w:val="0"/>
        <w:ind w:left="284" w:hanging="284"/>
        <w:rPr>
          <w:rFonts w:ascii="Calibri" w:eastAsia="Calibri" w:hAnsi="Calibri" w:cs="Arial"/>
          <w:color w:val="000000"/>
          <w:sz w:val="24"/>
          <w:szCs w:val="24"/>
          <w:lang w:eastAsia="en-CA"/>
        </w:rPr>
      </w:pPr>
      <w:r w:rsidRPr="009A3FC9">
        <w:rPr>
          <w:rFonts w:ascii="Calibri" w:hAnsi="Calibri"/>
          <w:sz w:val="24"/>
          <w:szCs w:val="24"/>
        </w:rPr>
        <w:t>Archaeology is an interdisciplinary program drawing on widely different fields, from statistics, biology, history, art and architecture, to anthropology, ethnography, sociology and langu</w:t>
      </w:r>
      <w:r>
        <w:rPr>
          <w:rFonts w:ascii="Calibri" w:hAnsi="Calibri"/>
          <w:sz w:val="24"/>
          <w:szCs w:val="24"/>
        </w:rPr>
        <w:t xml:space="preserve">ages, including linguistics. </w:t>
      </w:r>
      <w:r w:rsidR="008556B0" w:rsidRPr="00692E74">
        <w:rPr>
          <w:rFonts w:ascii="Calibri" w:eastAsia="Calibri" w:hAnsi="Calibri" w:cs="Arial"/>
          <w:color w:val="000000"/>
          <w:sz w:val="24"/>
          <w:szCs w:val="24"/>
          <w:lang w:eastAsia="en-CA"/>
        </w:rPr>
        <w:t xml:space="preserve">Consider increasing the number of required </w:t>
      </w:r>
      <w:r w:rsidR="00692E74" w:rsidRPr="00692E74">
        <w:rPr>
          <w:rFonts w:ascii="Calibri" w:eastAsia="Calibri" w:hAnsi="Calibri" w:cs="Arial"/>
          <w:color w:val="000000"/>
          <w:sz w:val="24"/>
          <w:szCs w:val="24"/>
          <w:lang w:eastAsia="en-CA"/>
        </w:rPr>
        <w:t xml:space="preserve">courses to better accommodate the breadth </w:t>
      </w:r>
      <w:r w:rsidR="00692E74">
        <w:rPr>
          <w:rFonts w:ascii="Calibri" w:eastAsia="Calibri" w:hAnsi="Calibri" w:cs="Arial"/>
          <w:color w:val="000000"/>
          <w:sz w:val="24"/>
          <w:szCs w:val="24"/>
          <w:lang w:eastAsia="en-CA"/>
        </w:rPr>
        <w:t>of degree requirements and to assist in meeting the Learning Outcomes.</w:t>
      </w:r>
    </w:p>
    <w:p w:rsidR="00692E74" w:rsidRPr="00692E74" w:rsidRDefault="00692E74" w:rsidP="00692E74">
      <w:pPr>
        <w:pStyle w:val="ListParagraph"/>
        <w:rPr>
          <w:rFonts w:ascii="Calibri" w:eastAsia="Calibri" w:hAnsi="Calibri" w:cs="Arial"/>
          <w:color w:val="000000"/>
          <w:sz w:val="24"/>
          <w:szCs w:val="24"/>
          <w:lang w:eastAsia="en-CA"/>
        </w:rPr>
      </w:pPr>
    </w:p>
    <w:p w:rsidR="00692E74" w:rsidRDefault="00692E74" w:rsidP="00692E74">
      <w:pPr>
        <w:pStyle w:val="ListParagraph"/>
        <w:numPr>
          <w:ilvl w:val="0"/>
          <w:numId w:val="27"/>
        </w:numPr>
        <w:autoSpaceDE w:val="0"/>
        <w:autoSpaceDN w:val="0"/>
        <w:adjustRightInd w:val="0"/>
        <w:ind w:left="284" w:hanging="284"/>
        <w:rPr>
          <w:rFonts w:ascii="Calibri" w:eastAsia="Calibri" w:hAnsi="Calibri" w:cs="Arial"/>
          <w:color w:val="000000"/>
          <w:sz w:val="24"/>
          <w:szCs w:val="24"/>
          <w:lang w:eastAsia="en-CA"/>
        </w:rPr>
      </w:pPr>
      <w:r>
        <w:rPr>
          <w:rFonts w:ascii="Calibri" w:eastAsia="Calibri" w:hAnsi="Calibri" w:cs="Arial"/>
          <w:color w:val="000000"/>
          <w:sz w:val="24"/>
          <w:szCs w:val="24"/>
          <w:lang w:eastAsia="en-CA"/>
        </w:rPr>
        <w:t>B</w:t>
      </w:r>
      <w:r w:rsidRPr="00692E74">
        <w:rPr>
          <w:rFonts w:ascii="Calibri" w:eastAsia="Calibri" w:hAnsi="Calibri" w:cs="Arial"/>
          <w:color w:val="000000"/>
          <w:sz w:val="24"/>
          <w:szCs w:val="24"/>
          <w:lang w:eastAsia="en-CA"/>
        </w:rPr>
        <w:t xml:space="preserve">asic ancient language training (Greek and Latin) </w:t>
      </w:r>
      <w:r>
        <w:rPr>
          <w:rFonts w:ascii="Calibri" w:eastAsia="Calibri" w:hAnsi="Calibri" w:cs="Arial"/>
          <w:color w:val="000000"/>
          <w:sz w:val="24"/>
          <w:szCs w:val="24"/>
          <w:lang w:eastAsia="en-CA"/>
        </w:rPr>
        <w:t>is critical to students wishing to purse graduate school and the program may wish to include a basic requirement for ancient languages in the first or second years.</w:t>
      </w:r>
      <w:r w:rsidRPr="00691CF6">
        <w:rPr>
          <w:rFonts w:ascii="Calibri" w:eastAsia="Calibri" w:hAnsi="Calibri" w:cs="Arial"/>
          <w:color w:val="000000"/>
          <w:sz w:val="24"/>
          <w:szCs w:val="24"/>
          <w:lang w:eastAsia="en-CA"/>
        </w:rPr>
        <w:t xml:space="preserve"> </w:t>
      </w:r>
    </w:p>
    <w:p w:rsidR="00C00CFE" w:rsidRPr="00C00CFE" w:rsidRDefault="00C00CFE" w:rsidP="00C00CFE">
      <w:pPr>
        <w:pStyle w:val="ListParagraph"/>
        <w:rPr>
          <w:rFonts w:ascii="Calibri" w:eastAsia="Calibri" w:hAnsi="Calibri" w:cs="Arial"/>
          <w:color w:val="000000"/>
          <w:sz w:val="24"/>
          <w:szCs w:val="24"/>
          <w:lang w:eastAsia="en-CA"/>
        </w:rPr>
      </w:pPr>
    </w:p>
    <w:p w:rsidR="00C00CFE" w:rsidRPr="00C743A0" w:rsidRDefault="00C00CFE" w:rsidP="00C00CFE">
      <w:pPr>
        <w:pStyle w:val="ListParagraph"/>
        <w:numPr>
          <w:ilvl w:val="0"/>
          <w:numId w:val="27"/>
        </w:numPr>
        <w:spacing w:after="160" w:line="259" w:lineRule="auto"/>
        <w:ind w:left="284" w:hanging="284"/>
        <w:rPr>
          <w:rFonts w:ascii="Calibri" w:hAnsi="Calibri"/>
          <w:sz w:val="24"/>
          <w:szCs w:val="24"/>
        </w:rPr>
      </w:pPr>
      <w:r>
        <w:rPr>
          <w:rFonts w:ascii="Calibri" w:hAnsi="Calibri"/>
          <w:sz w:val="24"/>
          <w:szCs w:val="24"/>
        </w:rPr>
        <w:t>Consider expanding and strengthening the relationship with Fleming College.</w:t>
      </w:r>
    </w:p>
    <w:p w:rsidR="00A604F8" w:rsidRDefault="00A604F8" w:rsidP="00A604F8">
      <w:pPr>
        <w:rPr>
          <w:rFonts w:ascii="Calibri" w:hAnsi="Calibri"/>
          <w:sz w:val="24"/>
          <w:szCs w:val="24"/>
        </w:rPr>
      </w:pPr>
    </w:p>
    <w:p w:rsidR="0042604A" w:rsidRDefault="0042604A" w:rsidP="00A604F8">
      <w:pPr>
        <w:rPr>
          <w:rFonts w:eastAsia="Times New Roman" w:cstheme="minorHAnsi"/>
          <w:b/>
          <w:color w:val="3B5F4F"/>
          <w:sz w:val="28"/>
          <w:szCs w:val="28"/>
        </w:rPr>
      </w:pPr>
    </w:p>
    <w:p w:rsidR="00C959E2" w:rsidRPr="00DD5D55" w:rsidRDefault="00C959E2" w:rsidP="00C2121F">
      <w:pPr>
        <w:pBdr>
          <w:bottom w:val="single" w:sz="2" w:space="1" w:color="auto"/>
        </w:pBdr>
        <w:rPr>
          <w:rFonts w:eastAsia="Times New Roman" w:cstheme="minorHAnsi"/>
          <w:b/>
          <w:color w:val="3B5F4F"/>
          <w:sz w:val="28"/>
          <w:szCs w:val="28"/>
        </w:rPr>
      </w:pPr>
      <w:r w:rsidRPr="00DD5D55">
        <w:rPr>
          <w:rFonts w:eastAsia="Times New Roman" w:cstheme="minorHAnsi"/>
          <w:b/>
          <w:color w:val="3B5F4F"/>
          <w:sz w:val="28"/>
          <w:szCs w:val="28"/>
        </w:rPr>
        <w:t xml:space="preserve">COMPLETE LIST OF RECOMMENDATIONS  </w:t>
      </w:r>
    </w:p>
    <w:p w:rsidR="00C959E2" w:rsidRPr="00DD5D55" w:rsidRDefault="00C959E2" w:rsidP="00C2121F">
      <w:pPr>
        <w:tabs>
          <w:tab w:val="left" w:pos="360"/>
          <w:tab w:val="left" w:pos="1560"/>
          <w:tab w:val="right" w:pos="5760"/>
        </w:tabs>
        <w:ind w:left="360"/>
        <w:rPr>
          <w:rFonts w:eastAsia="Times New Roman" w:cstheme="minorHAnsi"/>
          <w:i/>
          <w:color w:val="3B5F4F"/>
          <w:sz w:val="24"/>
          <w:szCs w:val="24"/>
        </w:rPr>
      </w:pPr>
    </w:p>
    <w:p w:rsidR="00C959E2" w:rsidRPr="00DD5D55" w:rsidRDefault="00C959E2" w:rsidP="00C2121F">
      <w:pPr>
        <w:tabs>
          <w:tab w:val="left" w:pos="1560"/>
          <w:tab w:val="right" w:pos="5760"/>
        </w:tabs>
        <w:rPr>
          <w:rFonts w:eastAsia="Times New Roman" w:cstheme="minorHAnsi"/>
          <w:color w:val="3B5F4F"/>
          <w:sz w:val="24"/>
          <w:szCs w:val="24"/>
          <w:u w:val="single"/>
        </w:rPr>
      </w:pPr>
      <w:r w:rsidRPr="00DD5D55">
        <w:rPr>
          <w:rFonts w:eastAsia="Times New Roman" w:cstheme="minorHAnsi"/>
          <w:b/>
          <w:color w:val="3B5F4F"/>
          <w:sz w:val="24"/>
          <w:szCs w:val="24"/>
          <w:u w:val="single"/>
        </w:rPr>
        <w:t>RECOMMENDATION 1</w:t>
      </w:r>
    </w:p>
    <w:p w:rsidR="00CB51CB" w:rsidRPr="00CB51CB" w:rsidRDefault="00B85BC3" w:rsidP="00C2121F">
      <w:pPr>
        <w:suppressAutoHyphens/>
        <w:ind w:right="267"/>
        <w:rPr>
          <w:rFonts w:eastAsia="Times New Roman" w:cstheme="minorHAnsi"/>
          <w:b/>
          <w:color w:val="3B5F4F"/>
          <w:sz w:val="24"/>
          <w:szCs w:val="24"/>
          <w:lang w:eastAsia="zh-CN"/>
        </w:rPr>
      </w:pPr>
      <w:r>
        <w:rPr>
          <w:rFonts w:eastAsia="Times New Roman" w:cstheme="minorHAnsi"/>
          <w:b/>
          <w:color w:val="3B5F4F"/>
          <w:sz w:val="24"/>
          <w:szCs w:val="24"/>
          <w:lang w:eastAsia="zh-CN"/>
        </w:rPr>
        <w:t xml:space="preserve">That the </w:t>
      </w:r>
      <w:r w:rsidR="00CB51CB" w:rsidRPr="00CB51CB">
        <w:rPr>
          <w:rFonts w:eastAsia="Times New Roman" w:cstheme="minorHAnsi"/>
          <w:b/>
          <w:color w:val="3B5F4F"/>
          <w:sz w:val="24"/>
          <w:szCs w:val="24"/>
          <w:lang w:eastAsia="zh-CN"/>
        </w:rPr>
        <w:t xml:space="preserve">Department of Anthropology </w:t>
      </w:r>
      <w:r>
        <w:rPr>
          <w:rFonts w:eastAsia="Times New Roman" w:cstheme="minorHAnsi"/>
          <w:b/>
          <w:color w:val="3B5F4F"/>
          <w:sz w:val="24"/>
          <w:szCs w:val="24"/>
          <w:lang w:eastAsia="zh-CN"/>
        </w:rPr>
        <w:t>consider changing its name of the D</w:t>
      </w:r>
      <w:r w:rsidR="00CB51CB" w:rsidRPr="00CB51CB">
        <w:rPr>
          <w:rFonts w:eastAsia="Times New Roman" w:cstheme="minorHAnsi"/>
          <w:b/>
          <w:color w:val="3B5F4F"/>
          <w:sz w:val="24"/>
          <w:szCs w:val="24"/>
          <w:lang w:eastAsia="zh-CN"/>
        </w:rPr>
        <w:t>epartment of Anthropology and Archaeology.</w:t>
      </w:r>
    </w:p>
    <w:p w:rsidR="00C959E2" w:rsidRDefault="00C959E2" w:rsidP="00C2121F">
      <w:pPr>
        <w:pStyle w:val="ListParagraph"/>
        <w:suppressAutoHyphens/>
        <w:ind w:left="360" w:right="267"/>
        <w:rPr>
          <w:rFonts w:eastAsia="Times New Roman" w:cstheme="minorHAnsi"/>
          <w:sz w:val="24"/>
          <w:szCs w:val="24"/>
          <w:lang w:eastAsia="zh-CN"/>
        </w:rPr>
      </w:pPr>
    </w:p>
    <w:p w:rsidR="006E33B6" w:rsidRPr="006E33B6" w:rsidRDefault="006E33B6" w:rsidP="00C2121F">
      <w:pPr>
        <w:suppressAutoHyphens/>
        <w:ind w:right="267"/>
        <w:rPr>
          <w:rFonts w:eastAsia="Times New Roman" w:cstheme="minorHAnsi"/>
          <w:sz w:val="24"/>
          <w:szCs w:val="24"/>
          <w:u w:val="single"/>
          <w:lang w:eastAsia="zh-CN"/>
        </w:rPr>
      </w:pPr>
      <w:r w:rsidRPr="006E33B6">
        <w:rPr>
          <w:rFonts w:eastAsia="Times New Roman" w:cstheme="minorHAnsi"/>
          <w:sz w:val="24"/>
          <w:szCs w:val="24"/>
          <w:u w:val="single"/>
          <w:lang w:eastAsia="zh-CN"/>
        </w:rPr>
        <w:lastRenderedPageBreak/>
        <w:t>Program Response</w:t>
      </w:r>
    </w:p>
    <w:p w:rsidR="00BB68BC" w:rsidRDefault="00A604F8" w:rsidP="00DF7E7D">
      <w:pPr>
        <w:rPr>
          <w:rFonts w:eastAsia="Times New Roman" w:cstheme="minorHAnsi"/>
          <w:sz w:val="24"/>
          <w:szCs w:val="24"/>
          <w:lang w:eastAsia="zh-CN"/>
        </w:rPr>
      </w:pPr>
      <w:r>
        <w:rPr>
          <w:rFonts w:eastAsia="Times New Roman" w:cstheme="minorHAnsi"/>
          <w:sz w:val="24"/>
          <w:szCs w:val="24"/>
          <w:lang w:eastAsia="zh-CN"/>
        </w:rPr>
        <w:t xml:space="preserve">The Program commented that there would be no positive benefit to renaming the Department of Anthropology. </w:t>
      </w:r>
      <w:r w:rsidR="00CB51CB" w:rsidRPr="00CB51CB">
        <w:rPr>
          <w:rFonts w:eastAsia="Times New Roman" w:cstheme="minorHAnsi"/>
          <w:sz w:val="24"/>
          <w:szCs w:val="24"/>
          <w:lang w:eastAsia="zh-CN"/>
        </w:rPr>
        <w:t>Archaeology is well-represented to prospective students</w:t>
      </w:r>
      <w:r>
        <w:rPr>
          <w:rFonts w:eastAsia="Times New Roman" w:cstheme="minorHAnsi"/>
          <w:sz w:val="24"/>
          <w:szCs w:val="24"/>
          <w:lang w:eastAsia="zh-CN"/>
        </w:rPr>
        <w:t xml:space="preserve"> and has</w:t>
      </w:r>
      <w:r w:rsidR="00CB51CB" w:rsidRPr="00CB51CB">
        <w:rPr>
          <w:rFonts w:eastAsia="Times New Roman" w:cstheme="minorHAnsi"/>
          <w:sz w:val="24"/>
          <w:szCs w:val="24"/>
          <w:lang w:eastAsia="zh-CN"/>
        </w:rPr>
        <w:t xml:space="preserve"> a strong presence on Trent's website, and students applying to Trent see the Archaeology degree listed directly in the degree options on their application.  </w:t>
      </w:r>
      <w:r w:rsidR="00DF7E7D">
        <w:rPr>
          <w:rFonts w:eastAsia="Times New Roman" w:cstheme="minorHAnsi"/>
          <w:sz w:val="24"/>
          <w:szCs w:val="24"/>
          <w:lang w:eastAsia="zh-CN"/>
        </w:rPr>
        <w:t>Renaming the Department would imply that Anthropology and Archaeology are separate disciplines.</w:t>
      </w:r>
    </w:p>
    <w:p w:rsidR="00DF7E7D" w:rsidRDefault="00DF7E7D" w:rsidP="00DF7E7D">
      <w:pPr>
        <w:rPr>
          <w:rFonts w:eastAsia="Times New Roman" w:cstheme="minorHAnsi"/>
          <w:sz w:val="24"/>
          <w:szCs w:val="24"/>
          <w:lang w:eastAsia="zh-CN"/>
        </w:rPr>
      </w:pPr>
    </w:p>
    <w:p w:rsidR="006E33B6" w:rsidRPr="006E33B6" w:rsidRDefault="006E33B6" w:rsidP="00C2121F">
      <w:pPr>
        <w:suppressAutoHyphens/>
        <w:ind w:right="267"/>
        <w:rPr>
          <w:rFonts w:eastAsia="Times New Roman" w:cstheme="minorHAnsi"/>
          <w:sz w:val="24"/>
          <w:szCs w:val="24"/>
          <w:u w:val="single"/>
          <w:lang w:eastAsia="zh-CN"/>
        </w:rPr>
      </w:pPr>
      <w:r w:rsidRPr="006E33B6">
        <w:rPr>
          <w:rFonts w:eastAsia="Times New Roman" w:cstheme="minorHAnsi"/>
          <w:sz w:val="24"/>
          <w:szCs w:val="24"/>
          <w:u w:val="single"/>
          <w:lang w:eastAsia="zh-CN"/>
        </w:rPr>
        <w:t>Decanal Response</w:t>
      </w:r>
    </w:p>
    <w:p w:rsidR="006E33B6" w:rsidRDefault="00CB51CB" w:rsidP="00C2121F">
      <w:pPr>
        <w:suppressAutoHyphens/>
        <w:ind w:right="267"/>
        <w:rPr>
          <w:rFonts w:eastAsia="Times New Roman" w:cstheme="minorHAnsi"/>
          <w:sz w:val="24"/>
          <w:szCs w:val="24"/>
          <w:lang w:eastAsia="zh-CN"/>
        </w:rPr>
      </w:pPr>
      <w:r w:rsidRPr="00CB51CB">
        <w:rPr>
          <w:rFonts w:eastAsia="Times New Roman" w:cstheme="minorHAnsi"/>
          <w:sz w:val="24"/>
          <w:szCs w:val="24"/>
          <w:lang w:eastAsia="zh-CN"/>
        </w:rPr>
        <w:t>Renaming the Department is unlikely to raise awareness or to stimulate additional interest; the Archaeology degree options are clearly presented to current and prospective students.</w:t>
      </w:r>
    </w:p>
    <w:p w:rsidR="00CB51CB" w:rsidRDefault="00CB51CB" w:rsidP="00C2121F">
      <w:pPr>
        <w:suppressAutoHyphens/>
        <w:ind w:right="481"/>
        <w:rPr>
          <w:rFonts w:eastAsia="Times New Roman" w:cstheme="minorHAnsi"/>
          <w:b/>
          <w:color w:val="3B5F4F"/>
          <w:sz w:val="24"/>
          <w:szCs w:val="24"/>
          <w:u w:val="single"/>
          <w:lang w:eastAsia="zh-CN"/>
        </w:rPr>
      </w:pPr>
    </w:p>
    <w:p w:rsidR="00CB51CB" w:rsidRPr="00DD5D55" w:rsidRDefault="00C959E2" w:rsidP="00C2121F">
      <w:pPr>
        <w:suppressAutoHyphens/>
        <w:ind w:right="481"/>
        <w:rPr>
          <w:rFonts w:eastAsia="Times New Roman" w:cstheme="minorHAnsi"/>
          <w:b/>
          <w:color w:val="3B5F4F"/>
          <w:sz w:val="24"/>
          <w:szCs w:val="24"/>
          <w:u w:val="single"/>
          <w:lang w:eastAsia="zh-CN"/>
        </w:rPr>
      </w:pPr>
      <w:r w:rsidRPr="00DD5D55">
        <w:rPr>
          <w:rFonts w:eastAsia="Times New Roman" w:cstheme="minorHAnsi"/>
          <w:b/>
          <w:color w:val="3B5F4F"/>
          <w:sz w:val="24"/>
          <w:szCs w:val="24"/>
          <w:u w:val="single"/>
          <w:lang w:eastAsia="zh-CN"/>
        </w:rPr>
        <w:t>RECOMMENDATION 2</w:t>
      </w:r>
    </w:p>
    <w:p w:rsidR="00F714C6" w:rsidRPr="00DD5D55" w:rsidRDefault="00B85BC3" w:rsidP="00C2121F">
      <w:pPr>
        <w:rPr>
          <w:rFonts w:eastAsia="Times New Roman" w:cstheme="minorHAnsi"/>
          <w:color w:val="3B5F4F"/>
          <w:sz w:val="24"/>
          <w:szCs w:val="24"/>
          <w:u w:val="single"/>
          <w:lang w:eastAsia="zh-CN"/>
        </w:rPr>
      </w:pPr>
      <w:r>
        <w:rPr>
          <w:rFonts w:eastAsia="Times New Roman" w:cstheme="minorHAnsi"/>
          <w:b/>
          <w:color w:val="3B5F4F"/>
          <w:sz w:val="24"/>
          <w:szCs w:val="24"/>
          <w:lang w:eastAsia="zh-CN"/>
        </w:rPr>
        <w:t xml:space="preserve">That a formal </w:t>
      </w:r>
      <w:r w:rsidR="00CB51CB" w:rsidRPr="00CB51CB">
        <w:rPr>
          <w:rFonts w:eastAsia="Times New Roman" w:cstheme="minorHAnsi"/>
          <w:b/>
          <w:color w:val="3B5F4F"/>
          <w:sz w:val="24"/>
          <w:szCs w:val="24"/>
          <w:lang w:eastAsia="zh-CN"/>
        </w:rPr>
        <w:t xml:space="preserve">Program Curriculum Committee </w:t>
      </w:r>
      <w:r>
        <w:rPr>
          <w:rFonts w:eastAsia="Times New Roman" w:cstheme="minorHAnsi"/>
          <w:b/>
          <w:color w:val="3B5F4F"/>
          <w:sz w:val="24"/>
          <w:szCs w:val="24"/>
          <w:lang w:eastAsia="zh-CN"/>
        </w:rPr>
        <w:t>be created.</w:t>
      </w:r>
    </w:p>
    <w:p w:rsidR="00DF7E7D" w:rsidRDefault="00DF7E7D" w:rsidP="00C2121F">
      <w:pPr>
        <w:suppressAutoHyphens/>
        <w:ind w:right="267"/>
        <w:rPr>
          <w:rFonts w:eastAsia="Times New Roman" w:cstheme="minorHAnsi"/>
          <w:sz w:val="24"/>
          <w:szCs w:val="24"/>
          <w:u w:val="single"/>
          <w:lang w:eastAsia="zh-CN"/>
        </w:rPr>
      </w:pPr>
    </w:p>
    <w:p w:rsidR="00F714C6" w:rsidRPr="00C959E2" w:rsidRDefault="00F714C6" w:rsidP="00C2121F">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Program Response</w:t>
      </w:r>
    </w:p>
    <w:p w:rsidR="00CB51CB" w:rsidRPr="00CB51CB" w:rsidRDefault="00CB51CB" w:rsidP="00C2121F">
      <w:pPr>
        <w:rPr>
          <w:rFonts w:eastAsia="Times New Roman" w:cstheme="minorHAnsi"/>
          <w:sz w:val="24"/>
          <w:szCs w:val="24"/>
          <w:lang w:eastAsia="zh-CN"/>
        </w:rPr>
      </w:pPr>
      <w:r w:rsidRPr="00CB51CB">
        <w:rPr>
          <w:rFonts w:eastAsia="Times New Roman" w:cstheme="minorHAnsi"/>
          <w:sz w:val="24"/>
          <w:szCs w:val="24"/>
          <w:lang w:eastAsia="zh-CN"/>
        </w:rPr>
        <w:t>Program members agree</w:t>
      </w:r>
      <w:r w:rsidR="00DF7E7D">
        <w:rPr>
          <w:rFonts w:eastAsia="Times New Roman" w:cstheme="minorHAnsi"/>
          <w:sz w:val="24"/>
          <w:szCs w:val="24"/>
          <w:lang w:eastAsia="zh-CN"/>
        </w:rPr>
        <w:t>d</w:t>
      </w:r>
      <w:r w:rsidRPr="00CB51CB">
        <w:rPr>
          <w:rFonts w:eastAsia="Times New Roman" w:cstheme="minorHAnsi"/>
          <w:sz w:val="24"/>
          <w:szCs w:val="24"/>
          <w:lang w:eastAsia="zh-CN"/>
        </w:rPr>
        <w:t xml:space="preserve"> that a more formal curriculum committee </w:t>
      </w:r>
      <w:r w:rsidR="00DF7E7D">
        <w:rPr>
          <w:rFonts w:eastAsia="Times New Roman" w:cstheme="minorHAnsi"/>
          <w:sz w:val="24"/>
          <w:szCs w:val="24"/>
          <w:lang w:eastAsia="zh-CN"/>
        </w:rPr>
        <w:t xml:space="preserve">be established to address </w:t>
      </w:r>
      <w:r w:rsidRPr="00CB51CB">
        <w:rPr>
          <w:rFonts w:eastAsia="Times New Roman" w:cstheme="minorHAnsi"/>
          <w:sz w:val="24"/>
          <w:szCs w:val="24"/>
          <w:lang w:eastAsia="zh-CN"/>
        </w:rPr>
        <w:t>degree requirements and core courses as a whole and, in particular, to</w:t>
      </w:r>
      <w:r w:rsidR="00DF7E7D">
        <w:rPr>
          <w:rFonts w:eastAsia="Times New Roman" w:cstheme="minorHAnsi"/>
          <w:sz w:val="24"/>
          <w:szCs w:val="24"/>
          <w:lang w:eastAsia="zh-CN"/>
        </w:rPr>
        <w:t>:</w:t>
      </w:r>
      <w:r w:rsidRPr="00CB51CB">
        <w:rPr>
          <w:rFonts w:eastAsia="Times New Roman" w:cstheme="minorHAnsi"/>
          <w:sz w:val="24"/>
          <w:szCs w:val="24"/>
          <w:lang w:eastAsia="zh-CN"/>
        </w:rPr>
        <w:t xml:space="preserve"> </w:t>
      </w:r>
      <w:r w:rsidR="00DF7E7D">
        <w:rPr>
          <w:rFonts w:eastAsia="Times New Roman" w:cstheme="minorHAnsi"/>
          <w:sz w:val="24"/>
          <w:szCs w:val="24"/>
          <w:lang w:eastAsia="zh-CN"/>
        </w:rPr>
        <w:t xml:space="preserve">(a) </w:t>
      </w:r>
      <w:r w:rsidRPr="00CB51CB">
        <w:rPr>
          <w:rFonts w:eastAsia="Times New Roman" w:cstheme="minorHAnsi"/>
          <w:sz w:val="24"/>
          <w:szCs w:val="24"/>
          <w:lang w:eastAsia="zh-CN"/>
        </w:rPr>
        <w:t xml:space="preserve">evaluate and </w:t>
      </w:r>
      <w:r w:rsidR="00DF7E7D">
        <w:rPr>
          <w:rFonts w:eastAsia="Times New Roman" w:cstheme="minorHAnsi"/>
          <w:sz w:val="24"/>
          <w:szCs w:val="24"/>
          <w:lang w:eastAsia="zh-CN"/>
        </w:rPr>
        <w:t xml:space="preserve">consider </w:t>
      </w:r>
      <w:r w:rsidRPr="00CB51CB">
        <w:rPr>
          <w:rFonts w:eastAsia="Times New Roman" w:cstheme="minorHAnsi"/>
          <w:sz w:val="24"/>
          <w:szCs w:val="24"/>
          <w:lang w:eastAsia="zh-CN"/>
        </w:rPr>
        <w:t>strengthen</w:t>
      </w:r>
      <w:r w:rsidR="00DF7E7D">
        <w:rPr>
          <w:rFonts w:eastAsia="Times New Roman" w:cstheme="minorHAnsi"/>
          <w:sz w:val="24"/>
          <w:szCs w:val="24"/>
          <w:lang w:eastAsia="zh-CN"/>
        </w:rPr>
        <w:t>ing</w:t>
      </w:r>
      <w:r w:rsidRPr="00CB51CB">
        <w:rPr>
          <w:rFonts w:eastAsia="Times New Roman" w:cstheme="minorHAnsi"/>
          <w:sz w:val="24"/>
          <w:szCs w:val="24"/>
          <w:lang w:eastAsia="zh-CN"/>
        </w:rPr>
        <w:t xml:space="preserve"> science courses required for the BSc</w:t>
      </w:r>
      <w:r w:rsidR="00DF7E7D">
        <w:rPr>
          <w:rFonts w:eastAsia="Times New Roman" w:cstheme="minorHAnsi"/>
          <w:sz w:val="24"/>
          <w:szCs w:val="24"/>
          <w:lang w:eastAsia="zh-CN"/>
        </w:rPr>
        <w:t>;</w:t>
      </w:r>
      <w:r w:rsidRPr="00CB51CB">
        <w:rPr>
          <w:rFonts w:eastAsia="Times New Roman" w:cstheme="minorHAnsi"/>
          <w:sz w:val="24"/>
          <w:szCs w:val="24"/>
          <w:lang w:eastAsia="zh-CN"/>
        </w:rPr>
        <w:t xml:space="preserve"> (b) evaluate the breadth requirements, especially in New World archaeology, in light of recent faculty retirements</w:t>
      </w:r>
      <w:r w:rsidR="00DF7E7D">
        <w:rPr>
          <w:rFonts w:eastAsia="Times New Roman" w:cstheme="minorHAnsi"/>
          <w:sz w:val="24"/>
          <w:szCs w:val="24"/>
          <w:lang w:eastAsia="zh-CN"/>
        </w:rPr>
        <w:t>;</w:t>
      </w:r>
      <w:r w:rsidRPr="00CB51CB">
        <w:rPr>
          <w:rFonts w:eastAsia="Times New Roman" w:cstheme="minorHAnsi"/>
          <w:sz w:val="24"/>
          <w:szCs w:val="24"/>
          <w:lang w:eastAsia="zh-CN"/>
        </w:rPr>
        <w:t xml:space="preserve"> (c) discuss language requirements for the specialization in Classical Archaeology</w:t>
      </w:r>
      <w:r w:rsidR="00DF7E7D">
        <w:rPr>
          <w:rFonts w:eastAsia="Times New Roman" w:cstheme="minorHAnsi"/>
          <w:sz w:val="24"/>
          <w:szCs w:val="24"/>
          <w:lang w:eastAsia="zh-CN"/>
        </w:rPr>
        <w:t>;</w:t>
      </w:r>
      <w:r w:rsidRPr="00CB51CB">
        <w:rPr>
          <w:rFonts w:eastAsia="Times New Roman" w:cstheme="minorHAnsi"/>
          <w:sz w:val="24"/>
          <w:szCs w:val="24"/>
          <w:lang w:eastAsia="zh-CN"/>
        </w:rPr>
        <w:t xml:space="preserve"> and (d) consider Joint Major and Minor options.  </w:t>
      </w:r>
    </w:p>
    <w:p w:rsidR="00CB51CB" w:rsidRPr="00CB51CB" w:rsidRDefault="00CB51CB" w:rsidP="00C2121F">
      <w:pPr>
        <w:rPr>
          <w:rFonts w:eastAsia="Times New Roman" w:cstheme="minorHAnsi"/>
          <w:sz w:val="24"/>
          <w:szCs w:val="24"/>
          <w:lang w:eastAsia="zh-CN"/>
        </w:rPr>
      </w:pPr>
    </w:p>
    <w:p w:rsidR="00F714C6" w:rsidRPr="00C959E2" w:rsidRDefault="00F714C6" w:rsidP="00C2121F">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Decanal Response</w:t>
      </w:r>
    </w:p>
    <w:p w:rsidR="00CB51CB" w:rsidRPr="00CB51CB" w:rsidRDefault="00CB51CB" w:rsidP="00C2121F">
      <w:pPr>
        <w:autoSpaceDE w:val="0"/>
        <w:autoSpaceDN w:val="0"/>
        <w:adjustRightInd w:val="0"/>
        <w:rPr>
          <w:rFonts w:eastAsia="Times New Roman" w:cstheme="minorHAnsi"/>
          <w:sz w:val="24"/>
          <w:szCs w:val="24"/>
          <w:lang w:eastAsia="zh-CN"/>
        </w:rPr>
      </w:pPr>
      <w:r w:rsidRPr="00CB51CB">
        <w:rPr>
          <w:rFonts w:eastAsia="Times New Roman" w:cstheme="minorHAnsi"/>
          <w:sz w:val="24"/>
          <w:szCs w:val="24"/>
          <w:lang w:eastAsia="zh-CN"/>
        </w:rPr>
        <w:t xml:space="preserve">The program should establish a curriculum committee to review the Archaeology degrees, and, in particular, to consider the establishment of joint major and option streams, with a goal of approval during the Fall of 2017. </w:t>
      </w:r>
    </w:p>
    <w:p w:rsidR="00EC4230" w:rsidRDefault="00EC4230" w:rsidP="00C2121F">
      <w:pPr>
        <w:tabs>
          <w:tab w:val="right" w:pos="720"/>
        </w:tabs>
        <w:rPr>
          <w:rFonts w:eastAsia="Times New Roman" w:cstheme="minorHAnsi"/>
          <w:b/>
          <w:color w:val="0070C0"/>
          <w:sz w:val="24"/>
          <w:szCs w:val="24"/>
          <w:u w:val="single"/>
          <w:lang w:eastAsia="zh-CN"/>
        </w:rPr>
      </w:pPr>
    </w:p>
    <w:p w:rsidR="00C959E2" w:rsidRPr="00DD5D55" w:rsidRDefault="00C959E2" w:rsidP="00C2121F">
      <w:pPr>
        <w:tabs>
          <w:tab w:val="right" w:pos="720"/>
        </w:tabs>
        <w:rPr>
          <w:rFonts w:eastAsia="Times New Roman" w:cstheme="minorHAnsi"/>
          <w:b/>
          <w:color w:val="3B5F4F"/>
          <w:sz w:val="24"/>
          <w:szCs w:val="24"/>
          <w:u w:val="single"/>
          <w:lang w:eastAsia="zh-CN"/>
        </w:rPr>
      </w:pPr>
      <w:r w:rsidRPr="00DD5D55">
        <w:rPr>
          <w:rFonts w:eastAsia="Times New Roman" w:cstheme="minorHAnsi"/>
          <w:b/>
          <w:color w:val="3B5F4F"/>
          <w:sz w:val="24"/>
          <w:szCs w:val="24"/>
          <w:u w:val="single"/>
          <w:lang w:eastAsia="zh-CN"/>
        </w:rPr>
        <w:t>RECOMMENDATION 3</w:t>
      </w:r>
    </w:p>
    <w:p w:rsidR="00CB51CB" w:rsidRPr="00CB51CB" w:rsidRDefault="00B85BC3" w:rsidP="00C2121F">
      <w:pPr>
        <w:rPr>
          <w:rFonts w:eastAsia="Times New Roman" w:cstheme="minorHAnsi"/>
          <w:b/>
          <w:color w:val="3B5F4F"/>
          <w:sz w:val="24"/>
          <w:szCs w:val="24"/>
          <w:lang w:eastAsia="zh-CN"/>
        </w:rPr>
      </w:pPr>
      <w:r>
        <w:rPr>
          <w:rFonts w:eastAsia="Times New Roman" w:cstheme="minorHAnsi"/>
          <w:b/>
          <w:color w:val="3B5F4F"/>
          <w:sz w:val="24"/>
          <w:szCs w:val="24"/>
          <w:lang w:eastAsia="zh-CN"/>
        </w:rPr>
        <w:t xml:space="preserve">That a link be created </w:t>
      </w:r>
      <w:r w:rsidR="00CB51CB" w:rsidRPr="00CB51CB">
        <w:rPr>
          <w:rFonts w:eastAsia="Times New Roman" w:cstheme="minorHAnsi"/>
          <w:b/>
          <w:color w:val="3B5F4F"/>
          <w:sz w:val="24"/>
          <w:szCs w:val="24"/>
          <w:lang w:eastAsia="zh-CN"/>
        </w:rPr>
        <w:t xml:space="preserve">between Archaeology and the Fleming College programs in Museum Management </w:t>
      </w:r>
      <w:r>
        <w:rPr>
          <w:rFonts w:eastAsia="Times New Roman" w:cstheme="minorHAnsi"/>
          <w:b/>
          <w:color w:val="3B5F4F"/>
          <w:sz w:val="24"/>
          <w:szCs w:val="24"/>
          <w:lang w:eastAsia="zh-CN"/>
        </w:rPr>
        <w:t>&amp;</w:t>
      </w:r>
      <w:r w:rsidR="00CB51CB" w:rsidRPr="00CB51CB">
        <w:rPr>
          <w:rFonts w:eastAsia="Times New Roman" w:cstheme="minorHAnsi"/>
          <w:b/>
          <w:color w:val="3B5F4F"/>
          <w:sz w:val="24"/>
          <w:szCs w:val="24"/>
          <w:lang w:eastAsia="zh-CN"/>
        </w:rPr>
        <w:t xml:space="preserve"> Curatorship and in Collections Conservation </w:t>
      </w:r>
      <w:r>
        <w:rPr>
          <w:rFonts w:eastAsia="Times New Roman" w:cstheme="minorHAnsi"/>
          <w:b/>
          <w:color w:val="3B5F4F"/>
          <w:sz w:val="24"/>
          <w:szCs w:val="24"/>
          <w:lang w:eastAsia="zh-CN"/>
        </w:rPr>
        <w:t xml:space="preserve">&amp; </w:t>
      </w:r>
      <w:r w:rsidR="00CB51CB" w:rsidRPr="00CB51CB">
        <w:rPr>
          <w:rFonts w:eastAsia="Times New Roman" w:cstheme="minorHAnsi"/>
          <w:b/>
          <w:color w:val="3B5F4F"/>
          <w:sz w:val="24"/>
          <w:szCs w:val="24"/>
          <w:lang w:eastAsia="zh-CN"/>
        </w:rPr>
        <w:t xml:space="preserve">Management.  </w:t>
      </w:r>
    </w:p>
    <w:p w:rsidR="00543452" w:rsidRDefault="00543452" w:rsidP="00C2121F">
      <w:pPr>
        <w:tabs>
          <w:tab w:val="right" w:pos="720"/>
        </w:tabs>
        <w:rPr>
          <w:rFonts w:eastAsia="Times New Roman" w:cstheme="minorHAnsi"/>
          <w:sz w:val="24"/>
          <w:szCs w:val="24"/>
          <w:u w:val="single"/>
          <w:lang w:eastAsia="zh-CN"/>
        </w:rPr>
      </w:pPr>
    </w:p>
    <w:p w:rsidR="00C959E2" w:rsidRPr="00C959E2" w:rsidRDefault="00C959E2" w:rsidP="00C2121F">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Program Response</w:t>
      </w:r>
    </w:p>
    <w:p w:rsidR="00CB51CB" w:rsidRPr="00CB51CB" w:rsidRDefault="00CB51CB" w:rsidP="00C2121F">
      <w:pPr>
        <w:rPr>
          <w:rFonts w:eastAsia="Times New Roman" w:cstheme="minorHAnsi"/>
          <w:sz w:val="24"/>
          <w:szCs w:val="24"/>
          <w:lang w:eastAsia="zh-CN"/>
        </w:rPr>
      </w:pPr>
      <w:r w:rsidRPr="00CB51CB">
        <w:rPr>
          <w:rFonts w:eastAsia="Times New Roman" w:cstheme="minorHAnsi"/>
          <w:sz w:val="24"/>
          <w:szCs w:val="24"/>
          <w:lang w:eastAsia="zh-CN"/>
        </w:rPr>
        <w:t xml:space="preserve">The Archaeology Program has ties to the mentioned Fleming programs, primarily through the Chair of the Department of Anthropology, who maintains regular contact with faculty members at Fleming.  Students in the Fleming programs have </w:t>
      </w:r>
      <w:r w:rsidR="00DF7E7D">
        <w:rPr>
          <w:rFonts w:eastAsia="Times New Roman" w:cstheme="minorHAnsi"/>
          <w:sz w:val="24"/>
          <w:szCs w:val="24"/>
          <w:lang w:eastAsia="zh-CN"/>
        </w:rPr>
        <w:t xml:space="preserve">participated in the </w:t>
      </w:r>
      <w:r w:rsidRPr="00CB51CB">
        <w:rPr>
          <w:rFonts w:eastAsia="Times New Roman" w:cstheme="minorHAnsi"/>
          <w:sz w:val="24"/>
          <w:szCs w:val="24"/>
          <w:lang w:eastAsia="zh-CN"/>
        </w:rPr>
        <w:t xml:space="preserve">development of exhibits </w:t>
      </w:r>
      <w:r w:rsidR="00DF7E7D">
        <w:rPr>
          <w:rFonts w:eastAsia="Times New Roman" w:cstheme="minorHAnsi"/>
          <w:sz w:val="24"/>
          <w:szCs w:val="24"/>
          <w:lang w:eastAsia="zh-CN"/>
        </w:rPr>
        <w:t>displayed in the DNA</w:t>
      </w:r>
      <w:r w:rsidRPr="00CB51CB">
        <w:rPr>
          <w:rFonts w:eastAsia="Times New Roman" w:cstheme="minorHAnsi"/>
          <w:sz w:val="24"/>
          <w:szCs w:val="24"/>
          <w:lang w:eastAsia="zh-CN"/>
        </w:rPr>
        <w:t xml:space="preserve">, and </w:t>
      </w:r>
      <w:r w:rsidR="00DF7E7D">
        <w:rPr>
          <w:rFonts w:eastAsia="Times New Roman" w:cstheme="minorHAnsi"/>
          <w:sz w:val="24"/>
          <w:szCs w:val="24"/>
          <w:lang w:eastAsia="zh-CN"/>
        </w:rPr>
        <w:t>the program</w:t>
      </w:r>
      <w:r w:rsidRPr="00CB51CB">
        <w:rPr>
          <w:rFonts w:eastAsia="Times New Roman" w:cstheme="minorHAnsi"/>
          <w:sz w:val="24"/>
          <w:szCs w:val="24"/>
          <w:lang w:eastAsia="zh-CN"/>
        </w:rPr>
        <w:t xml:space="preserve"> technician serves on the Fleming Arts and Heritage Program Advisory Committee as Trent’s representative for those programs. </w:t>
      </w:r>
      <w:r w:rsidR="00DF7E7D">
        <w:rPr>
          <w:rFonts w:eastAsia="Times New Roman" w:cstheme="minorHAnsi"/>
          <w:sz w:val="24"/>
          <w:szCs w:val="24"/>
          <w:lang w:eastAsia="zh-CN"/>
        </w:rPr>
        <w:t>T</w:t>
      </w:r>
      <w:r w:rsidRPr="00CB51CB">
        <w:rPr>
          <w:rFonts w:eastAsia="Times New Roman" w:cstheme="minorHAnsi"/>
          <w:sz w:val="24"/>
          <w:szCs w:val="24"/>
          <w:lang w:eastAsia="zh-CN"/>
        </w:rPr>
        <w:t xml:space="preserve">he Program is currently in the process of finalizing a partnership </w:t>
      </w:r>
      <w:r w:rsidR="00DF7E7D">
        <w:rPr>
          <w:rFonts w:eastAsia="Times New Roman" w:cstheme="minorHAnsi"/>
          <w:sz w:val="24"/>
          <w:szCs w:val="24"/>
          <w:lang w:eastAsia="zh-CN"/>
        </w:rPr>
        <w:t xml:space="preserve">that will </w:t>
      </w:r>
      <w:r w:rsidRPr="00CB51CB">
        <w:rPr>
          <w:rFonts w:eastAsia="Times New Roman" w:cstheme="minorHAnsi"/>
          <w:sz w:val="24"/>
          <w:szCs w:val="24"/>
          <w:lang w:eastAsia="zh-CN"/>
        </w:rPr>
        <w:t xml:space="preserve">provide specialized training in Geographic Information Systems, a technology that is increasingly important for archaeological research.  </w:t>
      </w:r>
      <w:r w:rsidR="00DF7E7D">
        <w:rPr>
          <w:rFonts w:eastAsia="Times New Roman" w:cstheme="minorHAnsi"/>
          <w:sz w:val="24"/>
          <w:szCs w:val="24"/>
          <w:lang w:eastAsia="zh-CN"/>
        </w:rPr>
        <w:t>S</w:t>
      </w:r>
      <w:r w:rsidRPr="00CB51CB">
        <w:rPr>
          <w:rFonts w:eastAsia="Times New Roman" w:cstheme="minorHAnsi"/>
          <w:sz w:val="24"/>
          <w:szCs w:val="24"/>
          <w:lang w:eastAsia="zh-CN"/>
        </w:rPr>
        <w:t xml:space="preserve">tudents in the Archaeology Program benefit from being involved with all of these programs and will </w:t>
      </w:r>
      <w:r w:rsidR="00DF7E7D">
        <w:rPr>
          <w:rFonts w:eastAsia="Times New Roman" w:cstheme="minorHAnsi"/>
          <w:sz w:val="24"/>
          <w:szCs w:val="24"/>
          <w:lang w:eastAsia="zh-CN"/>
        </w:rPr>
        <w:t>be encouraged</w:t>
      </w:r>
      <w:r w:rsidRPr="00CB51CB">
        <w:rPr>
          <w:rFonts w:eastAsia="Times New Roman" w:cstheme="minorHAnsi"/>
          <w:sz w:val="24"/>
          <w:szCs w:val="24"/>
          <w:lang w:eastAsia="zh-CN"/>
        </w:rPr>
        <w:t xml:space="preserve"> to explore these opt</w:t>
      </w:r>
      <w:r>
        <w:rPr>
          <w:rFonts w:eastAsia="Times New Roman" w:cstheme="minorHAnsi"/>
          <w:sz w:val="24"/>
          <w:szCs w:val="24"/>
          <w:lang w:eastAsia="zh-CN"/>
        </w:rPr>
        <w:t>ions during advising sessions.</w:t>
      </w:r>
    </w:p>
    <w:p w:rsidR="00C959E2" w:rsidRPr="00C959E2" w:rsidRDefault="00C959E2" w:rsidP="00C2121F">
      <w:pPr>
        <w:tabs>
          <w:tab w:val="right" w:pos="284"/>
          <w:tab w:val="right" w:pos="720"/>
        </w:tabs>
        <w:ind w:left="284" w:hanging="283"/>
        <w:rPr>
          <w:rFonts w:eastAsia="Times New Roman" w:cstheme="minorHAnsi"/>
          <w:sz w:val="24"/>
          <w:szCs w:val="24"/>
          <w:lang w:eastAsia="zh-CN"/>
        </w:rPr>
      </w:pPr>
    </w:p>
    <w:p w:rsidR="00C959E2" w:rsidRPr="00C959E2" w:rsidRDefault="00C959E2" w:rsidP="00C2121F">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Decanal Response</w:t>
      </w:r>
    </w:p>
    <w:p w:rsidR="00C959E2" w:rsidRDefault="00CB51CB" w:rsidP="00C2121F">
      <w:pPr>
        <w:suppressAutoHyphens/>
        <w:ind w:right="267"/>
        <w:rPr>
          <w:rFonts w:eastAsia="Calibri" w:cs="Calibri"/>
          <w:szCs w:val="24"/>
        </w:rPr>
      </w:pPr>
      <w:r>
        <w:rPr>
          <w:rFonts w:eastAsia="Calibri" w:cs="Calibri"/>
          <w:szCs w:val="24"/>
        </w:rPr>
        <w:t>The program has linkages with the two Fleming College programs, but the Curriculum Committee should explore further opportunities for our students.</w:t>
      </w:r>
    </w:p>
    <w:p w:rsidR="00CB51CB" w:rsidRDefault="00CB51CB" w:rsidP="00C2121F">
      <w:pPr>
        <w:suppressAutoHyphens/>
        <w:ind w:right="267"/>
        <w:rPr>
          <w:rFonts w:eastAsia="Times New Roman" w:cstheme="minorHAnsi"/>
          <w:sz w:val="20"/>
          <w:szCs w:val="20"/>
          <w:lang w:eastAsia="zh-CN"/>
        </w:rPr>
      </w:pPr>
    </w:p>
    <w:p w:rsidR="0042604A" w:rsidRPr="000F34F8" w:rsidRDefault="0042604A" w:rsidP="00C2121F">
      <w:pPr>
        <w:suppressAutoHyphens/>
        <w:ind w:right="267"/>
        <w:rPr>
          <w:rFonts w:eastAsia="Times New Roman" w:cstheme="minorHAnsi"/>
          <w:sz w:val="20"/>
          <w:szCs w:val="20"/>
          <w:lang w:eastAsia="zh-CN"/>
        </w:rPr>
      </w:pPr>
    </w:p>
    <w:p w:rsidR="00C959E2" w:rsidRPr="00DD5D55" w:rsidRDefault="00C959E2" w:rsidP="00C2121F">
      <w:pPr>
        <w:widowControl w:val="0"/>
        <w:tabs>
          <w:tab w:val="left" w:pos="933"/>
        </w:tabs>
        <w:ind w:right="316"/>
        <w:jc w:val="both"/>
        <w:rPr>
          <w:rFonts w:eastAsia="Times New Roman" w:cstheme="minorHAnsi"/>
          <w:b/>
          <w:color w:val="3B5F4F"/>
          <w:sz w:val="24"/>
          <w:szCs w:val="24"/>
          <w:u w:val="single"/>
        </w:rPr>
      </w:pPr>
      <w:r w:rsidRPr="00DD5D55">
        <w:rPr>
          <w:rFonts w:eastAsia="Times New Roman" w:cstheme="minorHAnsi"/>
          <w:b/>
          <w:color w:val="3B5F4F"/>
          <w:sz w:val="24"/>
          <w:szCs w:val="24"/>
          <w:u w:val="single"/>
        </w:rPr>
        <w:lastRenderedPageBreak/>
        <w:t>RECOMMENDATION 4</w:t>
      </w:r>
    </w:p>
    <w:p w:rsidR="00CB51CB" w:rsidRPr="00CB51CB" w:rsidRDefault="00B85BC3" w:rsidP="00C2121F">
      <w:pPr>
        <w:rPr>
          <w:rFonts w:eastAsia="Times New Roman" w:cstheme="minorHAnsi"/>
          <w:b/>
          <w:color w:val="3B5F4F"/>
          <w:sz w:val="24"/>
          <w:szCs w:val="24"/>
          <w:lang w:eastAsia="zh-CN"/>
        </w:rPr>
      </w:pPr>
      <w:r>
        <w:rPr>
          <w:rFonts w:eastAsia="Times New Roman" w:cstheme="minorHAnsi"/>
          <w:b/>
          <w:color w:val="3B5F4F"/>
          <w:sz w:val="24"/>
          <w:szCs w:val="24"/>
          <w:lang w:eastAsia="zh-CN"/>
        </w:rPr>
        <w:t xml:space="preserve">That </w:t>
      </w:r>
      <w:r w:rsidR="00CB51CB" w:rsidRPr="00CB51CB">
        <w:rPr>
          <w:rFonts w:eastAsia="Times New Roman" w:cstheme="minorHAnsi"/>
          <w:b/>
          <w:color w:val="3B5F4F"/>
          <w:sz w:val="24"/>
          <w:szCs w:val="24"/>
          <w:lang w:eastAsia="zh-CN"/>
        </w:rPr>
        <w:t>the Archaeology Centre</w:t>
      </w:r>
      <w:r>
        <w:rPr>
          <w:rFonts w:eastAsia="Times New Roman" w:cstheme="minorHAnsi"/>
          <w:b/>
          <w:color w:val="3B5F4F"/>
          <w:sz w:val="24"/>
          <w:szCs w:val="24"/>
          <w:lang w:eastAsia="zh-CN"/>
        </w:rPr>
        <w:t xml:space="preserve"> be used </w:t>
      </w:r>
      <w:r w:rsidR="00CB51CB" w:rsidRPr="00CB51CB">
        <w:rPr>
          <w:rFonts w:eastAsia="Times New Roman" w:cstheme="minorHAnsi"/>
          <w:b/>
          <w:color w:val="3B5F4F"/>
          <w:sz w:val="24"/>
          <w:szCs w:val="24"/>
          <w:lang w:eastAsia="zh-CN"/>
        </w:rPr>
        <w:t>to foster links with Fleming programs.</w:t>
      </w:r>
    </w:p>
    <w:p w:rsidR="00C959E2" w:rsidRPr="000F34F8" w:rsidRDefault="00C959E2" w:rsidP="00C2121F">
      <w:pPr>
        <w:suppressAutoHyphens/>
        <w:ind w:right="267"/>
        <w:rPr>
          <w:rFonts w:eastAsia="Times New Roman" w:cstheme="minorHAnsi"/>
          <w:color w:val="3B5F4F"/>
          <w:sz w:val="20"/>
          <w:szCs w:val="20"/>
          <w:u w:val="single"/>
          <w:lang w:eastAsia="zh-CN"/>
        </w:rPr>
      </w:pPr>
    </w:p>
    <w:p w:rsidR="00C959E2" w:rsidRPr="00C959E2" w:rsidRDefault="00C959E2" w:rsidP="00C2121F">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Program Response</w:t>
      </w:r>
    </w:p>
    <w:p w:rsidR="00CB51CB" w:rsidRPr="00CB51CB" w:rsidRDefault="00CB51CB" w:rsidP="00C2121F">
      <w:pPr>
        <w:rPr>
          <w:rFonts w:eastAsia="Times New Roman" w:cstheme="minorHAnsi"/>
          <w:sz w:val="24"/>
          <w:szCs w:val="24"/>
          <w:lang w:eastAsia="zh-CN"/>
        </w:rPr>
      </w:pPr>
      <w:r w:rsidRPr="00CB51CB">
        <w:rPr>
          <w:rFonts w:eastAsia="Times New Roman" w:cstheme="minorHAnsi"/>
          <w:sz w:val="24"/>
          <w:szCs w:val="24"/>
          <w:lang w:eastAsia="zh-CN"/>
        </w:rPr>
        <w:t xml:space="preserve">The Archaeology </w:t>
      </w:r>
      <w:r w:rsidR="00DF7E7D">
        <w:rPr>
          <w:rFonts w:eastAsia="Times New Roman" w:cstheme="minorHAnsi"/>
          <w:sz w:val="24"/>
          <w:szCs w:val="24"/>
          <w:lang w:eastAsia="zh-CN"/>
        </w:rPr>
        <w:t>Centre is currently used as a wet lab f</w:t>
      </w:r>
      <w:r w:rsidRPr="00CB51CB">
        <w:rPr>
          <w:rFonts w:eastAsia="Times New Roman" w:cstheme="minorHAnsi"/>
          <w:sz w:val="24"/>
          <w:szCs w:val="24"/>
          <w:lang w:eastAsia="zh-CN"/>
        </w:rPr>
        <w:t xml:space="preserve">or the archaeological field course and as faculty offices.  </w:t>
      </w:r>
      <w:r w:rsidR="00DF7E7D">
        <w:rPr>
          <w:rFonts w:eastAsia="Times New Roman" w:cstheme="minorHAnsi"/>
          <w:sz w:val="24"/>
          <w:szCs w:val="24"/>
          <w:lang w:eastAsia="zh-CN"/>
        </w:rPr>
        <w:t>Considerable renovations would be necessary to use the Centre for museum space.</w:t>
      </w:r>
      <w:r w:rsidR="002863EC">
        <w:rPr>
          <w:rFonts w:eastAsia="Times New Roman" w:cstheme="minorHAnsi"/>
          <w:sz w:val="24"/>
          <w:szCs w:val="24"/>
          <w:lang w:eastAsia="zh-CN"/>
        </w:rPr>
        <w:t xml:space="preserve"> Resources would need to become</w:t>
      </w:r>
      <w:r w:rsidRPr="00CB51CB">
        <w:rPr>
          <w:rFonts w:eastAsia="Times New Roman" w:cstheme="minorHAnsi"/>
          <w:sz w:val="24"/>
          <w:szCs w:val="24"/>
          <w:lang w:eastAsia="zh-CN"/>
        </w:rPr>
        <w:t xml:space="preserve"> available </w:t>
      </w:r>
      <w:r w:rsidR="002863EC">
        <w:rPr>
          <w:rFonts w:eastAsia="Times New Roman" w:cstheme="minorHAnsi"/>
          <w:sz w:val="24"/>
          <w:szCs w:val="24"/>
          <w:lang w:eastAsia="zh-CN"/>
        </w:rPr>
        <w:t xml:space="preserve">in order to pursue this </w:t>
      </w:r>
      <w:r w:rsidRPr="00CB51CB">
        <w:rPr>
          <w:rFonts w:eastAsia="Times New Roman" w:cstheme="minorHAnsi"/>
          <w:sz w:val="24"/>
          <w:szCs w:val="24"/>
          <w:lang w:eastAsia="zh-CN"/>
        </w:rPr>
        <w:t>recommendation.</w:t>
      </w:r>
    </w:p>
    <w:p w:rsidR="001841B7" w:rsidRPr="00661983" w:rsidRDefault="001841B7" w:rsidP="00C2121F">
      <w:pPr>
        <w:tabs>
          <w:tab w:val="right" w:pos="720"/>
        </w:tabs>
        <w:rPr>
          <w:rFonts w:eastAsia="Times New Roman" w:cstheme="minorHAnsi"/>
          <w:sz w:val="18"/>
          <w:szCs w:val="18"/>
          <w:lang w:eastAsia="zh-CN"/>
        </w:rPr>
      </w:pPr>
    </w:p>
    <w:p w:rsidR="00C959E2" w:rsidRPr="00C959E2" w:rsidRDefault="00C959E2" w:rsidP="00C2121F">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Decanal Response</w:t>
      </w:r>
    </w:p>
    <w:p w:rsidR="00CB51CB" w:rsidRPr="00CB51CB" w:rsidRDefault="00CB51CB" w:rsidP="00C2121F">
      <w:pPr>
        <w:autoSpaceDE w:val="0"/>
        <w:autoSpaceDN w:val="0"/>
        <w:adjustRightInd w:val="0"/>
        <w:rPr>
          <w:rFonts w:eastAsia="Times New Roman" w:cstheme="minorHAnsi"/>
          <w:sz w:val="24"/>
          <w:szCs w:val="24"/>
          <w:lang w:eastAsia="zh-CN"/>
        </w:rPr>
      </w:pPr>
      <w:r w:rsidRPr="00CB51CB">
        <w:rPr>
          <w:rFonts w:eastAsia="Times New Roman" w:cstheme="minorHAnsi"/>
          <w:sz w:val="24"/>
          <w:szCs w:val="24"/>
          <w:lang w:eastAsia="zh-CN"/>
        </w:rPr>
        <w:t xml:space="preserve">The program may wish to explore further synergies with Fleming College, and may also consider possible (external) sources of funding for renovations. </w:t>
      </w:r>
    </w:p>
    <w:p w:rsidR="00C959E2" w:rsidRPr="000F34F8" w:rsidRDefault="00C959E2" w:rsidP="00C2121F">
      <w:pPr>
        <w:suppressAutoHyphens/>
        <w:rPr>
          <w:rFonts w:eastAsia="Times New Roman" w:cstheme="minorHAnsi"/>
          <w:b/>
          <w:sz w:val="20"/>
          <w:szCs w:val="20"/>
          <w:u w:val="single"/>
          <w:lang w:eastAsia="zh-CN"/>
        </w:rPr>
      </w:pPr>
    </w:p>
    <w:p w:rsidR="00C959E2" w:rsidRPr="00DD5D55" w:rsidRDefault="00C959E2" w:rsidP="00C2121F">
      <w:pPr>
        <w:suppressAutoHyphens/>
        <w:rPr>
          <w:rFonts w:eastAsia="Times New Roman" w:cstheme="minorHAnsi"/>
          <w:b/>
          <w:color w:val="3B5F4F"/>
          <w:sz w:val="24"/>
          <w:szCs w:val="24"/>
          <w:u w:val="single"/>
          <w:lang w:eastAsia="zh-CN"/>
        </w:rPr>
      </w:pPr>
      <w:r w:rsidRPr="00DD5D55">
        <w:rPr>
          <w:rFonts w:eastAsia="Times New Roman" w:cstheme="minorHAnsi"/>
          <w:b/>
          <w:color w:val="3B5F4F"/>
          <w:sz w:val="24"/>
          <w:szCs w:val="24"/>
          <w:u w:val="single"/>
          <w:lang w:eastAsia="zh-CN"/>
        </w:rPr>
        <w:t>RECOMMENDATION 5</w:t>
      </w:r>
    </w:p>
    <w:p w:rsidR="00CB51CB" w:rsidRPr="00CB51CB" w:rsidRDefault="00B85BC3" w:rsidP="00C2121F">
      <w:pPr>
        <w:rPr>
          <w:rFonts w:eastAsia="Times New Roman" w:cstheme="minorHAnsi"/>
          <w:b/>
          <w:color w:val="3B5F4F"/>
          <w:sz w:val="24"/>
          <w:szCs w:val="24"/>
          <w:lang w:eastAsia="zh-CN"/>
        </w:rPr>
      </w:pPr>
      <w:r>
        <w:rPr>
          <w:rFonts w:eastAsia="Times New Roman" w:cstheme="minorHAnsi"/>
          <w:b/>
          <w:color w:val="3B5F4F"/>
          <w:sz w:val="24"/>
          <w:szCs w:val="24"/>
          <w:lang w:eastAsia="zh-CN"/>
        </w:rPr>
        <w:t xml:space="preserve">That a </w:t>
      </w:r>
      <w:r w:rsidR="00CB51CB" w:rsidRPr="00CB51CB">
        <w:rPr>
          <w:rFonts w:eastAsia="Times New Roman" w:cstheme="minorHAnsi"/>
          <w:b/>
          <w:color w:val="3B5F4F"/>
          <w:sz w:val="24"/>
          <w:szCs w:val="24"/>
          <w:lang w:eastAsia="zh-CN"/>
        </w:rPr>
        <w:t xml:space="preserve">one-year MA </w:t>
      </w:r>
      <w:r>
        <w:rPr>
          <w:rFonts w:eastAsia="Times New Roman" w:cstheme="minorHAnsi"/>
          <w:b/>
          <w:color w:val="3B5F4F"/>
          <w:sz w:val="24"/>
          <w:szCs w:val="24"/>
          <w:lang w:eastAsia="zh-CN"/>
        </w:rPr>
        <w:t xml:space="preserve">program </w:t>
      </w:r>
      <w:r w:rsidR="00CB51CB" w:rsidRPr="00CB51CB">
        <w:rPr>
          <w:rFonts w:eastAsia="Times New Roman" w:cstheme="minorHAnsi"/>
          <w:b/>
          <w:color w:val="3B5F4F"/>
          <w:sz w:val="24"/>
          <w:szCs w:val="24"/>
          <w:lang w:eastAsia="zh-CN"/>
        </w:rPr>
        <w:t xml:space="preserve">or post-graduate certificate </w:t>
      </w:r>
      <w:r>
        <w:rPr>
          <w:rFonts w:eastAsia="Times New Roman" w:cstheme="minorHAnsi"/>
          <w:b/>
          <w:color w:val="3B5F4F"/>
          <w:sz w:val="24"/>
          <w:szCs w:val="24"/>
          <w:lang w:eastAsia="zh-CN"/>
        </w:rPr>
        <w:t xml:space="preserve">be established </w:t>
      </w:r>
      <w:r w:rsidR="00CB51CB" w:rsidRPr="00CB51CB">
        <w:rPr>
          <w:rFonts w:eastAsia="Times New Roman" w:cstheme="minorHAnsi"/>
          <w:b/>
          <w:color w:val="3B5F4F"/>
          <w:sz w:val="24"/>
          <w:szCs w:val="24"/>
          <w:lang w:eastAsia="zh-CN"/>
        </w:rPr>
        <w:t>in Cultural Resource Management (CRM).</w:t>
      </w:r>
    </w:p>
    <w:p w:rsidR="00CB51CB" w:rsidRDefault="00CB51CB" w:rsidP="00C2121F">
      <w:pPr>
        <w:suppressAutoHyphens/>
        <w:ind w:right="267"/>
        <w:rPr>
          <w:rFonts w:eastAsia="Times New Roman" w:cstheme="minorHAnsi"/>
          <w:sz w:val="18"/>
          <w:szCs w:val="18"/>
          <w:u w:val="single"/>
          <w:lang w:eastAsia="zh-CN"/>
        </w:rPr>
      </w:pPr>
    </w:p>
    <w:p w:rsidR="00C959E2" w:rsidRDefault="00C959E2" w:rsidP="00C2121F">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Program Response</w:t>
      </w:r>
    </w:p>
    <w:p w:rsidR="00CB51CB" w:rsidRPr="00CB51CB" w:rsidRDefault="00DF7E7D" w:rsidP="00C2121F">
      <w:pPr>
        <w:rPr>
          <w:rFonts w:eastAsia="Times New Roman" w:cstheme="minorHAnsi"/>
          <w:sz w:val="24"/>
          <w:szCs w:val="24"/>
          <w:lang w:eastAsia="zh-CN"/>
        </w:rPr>
      </w:pPr>
      <w:r>
        <w:rPr>
          <w:rFonts w:eastAsia="Times New Roman" w:cstheme="minorHAnsi"/>
          <w:sz w:val="24"/>
          <w:szCs w:val="24"/>
          <w:lang w:eastAsia="zh-CN"/>
        </w:rPr>
        <w:t>M</w:t>
      </w:r>
      <w:r w:rsidR="00CB51CB" w:rsidRPr="00CB51CB">
        <w:rPr>
          <w:rFonts w:eastAsia="Times New Roman" w:cstheme="minorHAnsi"/>
          <w:sz w:val="24"/>
          <w:szCs w:val="24"/>
          <w:lang w:eastAsia="zh-CN"/>
        </w:rPr>
        <w:t>embers of the Archaeology Program acknowledge</w:t>
      </w:r>
      <w:r>
        <w:rPr>
          <w:rFonts w:eastAsia="Times New Roman" w:cstheme="minorHAnsi"/>
          <w:sz w:val="24"/>
          <w:szCs w:val="24"/>
          <w:lang w:eastAsia="zh-CN"/>
        </w:rPr>
        <w:t>d</w:t>
      </w:r>
      <w:r w:rsidR="00CB51CB" w:rsidRPr="00CB51CB">
        <w:rPr>
          <w:rFonts w:eastAsia="Times New Roman" w:cstheme="minorHAnsi"/>
          <w:sz w:val="24"/>
          <w:szCs w:val="24"/>
          <w:lang w:eastAsia="zh-CN"/>
        </w:rPr>
        <w:t xml:space="preserve"> that such a program would be beneficial to students, to the university, and to the CRM industry. </w:t>
      </w:r>
      <w:r>
        <w:rPr>
          <w:rFonts w:eastAsia="Times New Roman" w:cstheme="minorHAnsi"/>
          <w:sz w:val="24"/>
          <w:szCs w:val="24"/>
          <w:lang w:eastAsia="zh-CN"/>
        </w:rPr>
        <w:t>This option will be explored if additional resources become available in the future.</w:t>
      </w:r>
    </w:p>
    <w:p w:rsidR="002731C5" w:rsidRPr="000F34F8" w:rsidRDefault="002731C5" w:rsidP="00C2121F">
      <w:pPr>
        <w:suppressAutoHyphens/>
        <w:ind w:right="267"/>
        <w:rPr>
          <w:rFonts w:eastAsia="Times New Roman" w:cstheme="minorHAnsi"/>
          <w:u w:val="single"/>
          <w:lang w:eastAsia="zh-CN"/>
        </w:rPr>
      </w:pPr>
    </w:p>
    <w:p w:rsidR="00C959E2" w:rsidRPr="00C959E2" w:rsidRDefault="00C959E2" w:rsidP="00C2121F">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Decanal Response</w:t>
      </w:r>
    </w:p>
    <w:p w:rsidR="00BF1A41" w:rsidRDefault="00CB51CB" w:rsidP="00C2121F">
      <w:pPr>
        <w:suppressAutoHyphens/>
        <w:rPr>
          <w:rFonts w:eastAsia="Times New Roman" w:cstheme="minorHAnsi"/>
          <w:sz w:val="24"/>
          <w:szCs w:val="24"/>
          <w:lang w:eastAsia="zh-CN"/>
        </w:rPr>
      </w:pPr>
      <w:r w:rsidRPr="00CB51CB">
        <w:rPr>
          <w:rFonts w:eastAsia="Times New Roman" w:cstheme="minorHAnsi"/>
          <w:sz w:val="24"/>
          <w:szCs w:val="24"/>
          <w:lang w:eastAsia="zh-CN"/>
        </w:rPr>
        <w:t>Current resources are insufficient to establish an MA or post-graduate certificate</w:t>
      </w:r>
      <w:r w:rsidR="002863EC">
        <w:rPr>
          <w:rFonts w:eastAsia="Times New Roman" w:cstheme="minorHAnsi"/>
          <w:sz w:val="24"/>
          <w:szCs w:val="24"/>
          <w:lang w:eastAsia="zh-CN"/>
        </w:rPr>
        <w:t xml:space="preserve"> however, the</w:t>
      </w:r>
      <w:r w:rsidRPr="00CB51CB">
        <w:rPr>
          <w:rFonts w:eastAsia="Times New Roman" w:cstheme="minorHAnsi"/>
          <w:sz w:val="24"/>
          <w:szCs w:val="24"/>
          <w:lang w:eastAsia="zh-CN"/>
        </w:rPr>
        <w:t xml:space="preserve"> potential demand for such programs may be significant.  Accordingly, the Department, in consultation with the Dean of Graduate Studies and the Dean of Social Sciences, should explore whether such a program would be viable with new investments.</w:t>
      </w:r>
    </w:p>
    <w:p w:rsidR="00BF1A41" w:rsidRDefault="00BF1A41" w:rsidP="00C2121F">
      <w:pPr>
        <w:suppressAutoHyphens/>
        <w:rPr>
          <w:rFonts w:eastAsia="Times New Roman" w:cstheme="minorHAnsi"/>
          <w:sz w:val="24"/>
          <w:szCs w:val="24"/>
          <w:lang w:eastAsia="zh-CN"/>
        </w:rPr>
      </w:pPr>
    </w:p>
    <w:p w:rsidR="00BF1A41" w:rsidRPr="00DD5D55" w:rsidRDefault="00BF1A41" w:rsidP="00C2121F">
      <w:pPr>
        <w:suppressAutoHyphens/>
        <w:rPr>
          <w:rFonts w:eastAsia="Times New Roman" w:cstheme="minorHAnsi"/>
          <w:b/>
          <w:color w:val="3B5F4F"/>
          <w:sz w:val="24"/>
          <w:szCs w:val="24"/>
          <w:u w:val="single"/>
          <w:lang w:eastAsia="zh-CN"/>
        </w:rPr>
      </w:pPr>
      <w:r>
        <w:rPr>
          <w:rFonts w:eastAsia="Times New Roman" w:cstheme="minorHAnsi"/>
          <w:b/>
          <w:color w:val="3B5F4F"/>
          <w:sz w:val="24"/>
          <w:szCs w:val="24"/>
          <w:u w:val="single"/>
          <w:lang w:eastAsia="zh-CN"/>
        </w:rPr>
        <w:t>RECOMMENDATION 6</w:t>
      </w:r>
    </w:p>
    <w:p w:rsidR="00BF1A41" w:rsidRPr="00BF1A41" w:rsidRDefault="00B85BC3" w:rsidP="00C2121F">
      <w:pPr>
        <w:rPr>
          <w:rFonts w:eastAsia="Times New Roman" w:cstheme="minorHAnsi"/>
          <w:b/>
          <w:color w:val="3B5F4F"/>
          <w:sz w:val="24"/>
          <w:szCs w:val="24"/>
          <w:lang w:eastAsia="zh-CN"/>
        </w:rPr>
      </w:pPr>
      <w:r>
        <w:rPr>
          <w:rFonts w:eastAsia="Times New Roman" w:cstheme="minorHAnsi"/>
          <w:b/>
          <w:color w:val="3B5F4F"/>
          <w:sz w:val="24"/>
          <w:szCs w:val="24"/>
          <w:lang w:eastAsia="zh-CN"/>
        </w:rPr>
        <w:t xml:space="preserve">That the </w:t>
      </w:r>
      <w:r w:rsidR="00BF1A41" w:rsidRPr="00BF1A41">
        <w:rPr>
          <w:rFonts w:eastAsia="Times New Roman" w:cstheme="minorHAnsi"/>
          <w:b/>
          <w:color w:val="3B5F4F"/>
          <w:sz w:val="24"/>
          <w:szCs w:val="24"/>
          <w:lang w:eastAsia="zh-CN"/>
        </w:rPr>
        <w:t xml:space="preserve">BSc degree </w:t>
      </w:r>
      <w:r>
        <w:rPr>
          <w:rFonts w:eastAsia="Times New Roman" w:cstheme="minorHAnsi"/>
          <w:b/>
          <w:color w:val="3B5F4F"/>
          <w:sz w:val="24"/>
          <w:szCs w:val="24"/>
          <w:lang w:eastAsia="zh-CN"/>
        </w:rPr>
        <w:t xml:space="preserve">be strengthened </w:t>
      </w:r>
      <w:r w:rsidR="00BF1A41" w:rsidRPr="00BF1A41">
        <w:rPr>
          <w:rFonts w:eastAsia="Times New Roman" w:cstheme="minorHAnsi"/>
          <w:b/>
          <w:color w:val="3B5F4F"/>
          <w:sz w:val="24"/>
          <w:szCs w:val="24"/>
          <w:lang w:eastAsia="zh-CN"/>
        </w:rPr>
        <w:t>with additional Science credits beyond Anthropology.</w:t>
      </w:r>
    </w:p>
    <w:p w:rsidR="00BF1A41" w:rsidRDefault="00BF1A41" w:rsidP="00C2121F">
      <w:pPr>
        <w:suppressAutoHyphens/>
        <w:ind w:right="267"/>
        <w:rPr>
          <w:rFonts w:eastAsia="Times New Roman" w:cstheme="minorHAnsi"/>
          <w:sz w:val="18"/>
          <w:szCs w:val="18"/>
          <w:u w:val="single"/>
          <w:lang w:eastAsia="zh-CN"/>
        </w:rPr>
      </w:pPr>
    </w:p>
    <w:p w:rsidR="00BF1A41" w:rsidRDefault="00BF1A41" w:rsidP="00C2121F">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Program Response</w:t>
      </w:r>
    </w:p>
    <w:p w:rsidR="002863EC" w:rsidRDefault="002863EC" w:rsidP="00C2121F">
      <w:pPr>
        <w:suppressAutoHyphens/>
        <w:ind w:right="267"/>
        <w:rPr>
          <w:rFonts w:eastAsia="Times New Roman" w:cstheme="minorHAnsi"/>
          <w:sz w:val="24"/>
          <w:szCs w:val="24"/>
          <w:lang w:eastAsia="zh-CN"/>
        </w:rPr>
      </w:pPr>
      <w:r>
        <w:rPr>
          <w:rFonts w:eastAsia="Times New Roman" w:cstheme="minorHAnsi"/>
          <w:sz w:val="24"/>
          <w:szCs w:val="24"/>
          <w:lang w:eastAsia="zh-CN"/>
        </w:rPr>
        <w:t xml:space="preserve">The Program agreed </w:t>
      </w:r>
      <w:r w:rsidR="00BF1A41" w:rsidRPr="00BF1A41">
        <w:rPr>
          <w:rFonts w:eastAsia="Times New Roman" w:cstheme="minorHAnsi"/>
          <w:sz w:val="24"/>
          <w:szCs w:val="24"/>
          <w:lang w:eastAsia="zh-CN"/>
        </w:rPr>
        <w:t>with this recommendation and will refer it to the Archaeology Curriculum Committee to address</w:t>
      </w:r>
      <w:r>
        <w:rPr>
          <w:rFonts w:eastAsia="Times New Roman" w:cstheme="minorHAnsi"/>
          <w:sz w:val="24"/>
          <w:szCs w:val="24"/>
          <w:lang w:eastAsia="zh-CN"/>
        </w:rPr>
        <w:t>.</w:t>
      </w:r>
    </w:p>
    <w:p w:rsidR="00BF1A41" w:rsidRPr="00BF1A41" w:rsidRDefault="002863EC" w:rsidP="00C2121F">
      <w:pPr>
        <w:suppressAutoHyphens/>
        <w:ind w:right="267"/>
        <w:rPr>
          <w:rFonts w:eastAsia="Times New Roman" w:cstheme="minorHAnsi"/>
          <w:sz w:val="24"/>
          <w:szCs w:val="24"/>
          <w:lang w:eastAsia="zh-CN"/>
        </w:rPr>
      </w:pPr>
      <w:r w:rsidRPr="00BF1A41">
        <w:rPr>
          <w:rFonts w:eastAsia="Times New Roman" w:cstheme="minorHAnsi"/>
          <w:sz w:val="24"/>
          <w:szCs w:val="24"/>
          <w:lang w:eastAsia="zh-CN"/>
        </w:rPr>
        <w:t xml:space="preserve"> </w:t>
      </w:r>
    </w:p>
    <w:p w:rsidR="00BF1A41" w:rsidRPr="00C959E2" w:rsidRDefault="00BF1A41" w:rsidP="00C2121F">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Decanal Response</w:t>
      </w:r>
    </w:p>
    <w:p w:rsidR="00473884" w:rsidRDefault="00BF1A41" w:rsidP="00C2121F">
      <w:pPr>
        <w:autoSpaceDE w:val="0"/>
        <w:autoSpaceDN w:val="0"/>
        <w:adjustRightInd w:val="0"/>
        <w:rPr>
          <w:rFonts w:eastAsia="Times New Roman" w:cstheme="minorHAnsi"/>
          <w:sz w:val="24"/>
          <w:szCs w:val="24"/>
          <w:lang w:eastAsia="zh-CN"/>
        </w:rPr>
      </w:pPr>
      <w:r w:rsidRPr="00BF1A41">
        <w:rPr>
          <w:rFonts w:eastAsia="Times New Roman" w:cstheme="minorHAnsi"/>
          <w:sz w:val="24"/>
          <w:szCs w:val="24"/>
          <w:lang w:eastAsia="zh-CN"/>
        </w:rPr>
        <w:t xml:space="preserve">The Archaeology Curriculum Committee should explore the impact of, and the </w:t>
      </w:r>
      <w:r w:rsidR="00EC6DD1">
        <w:rPr>
          <w:rFonts w:eastAsia="Times New Roman" w:cstheme="minorHAnsi"/>
          <w:sz w:val="24"/>
          <w:szCs w:val="24"/>
          <w:lang w:eastAsia="zh-CN"/>
        </w:rPr>
        <w:t xml:space="preserve">appropriateness </w:t>
      </w:r>
      <w:proofErr w:type="gramStart"/>
      <w:r w:rsidR="00EC6DD1">
        <w:rPr>
          <w:rFonts w:eastAsia="Times New Roman" w:cstheme="minorHAnsi"/>
          <w:sz w:val="24"/>
          <w:szCs w:val="24"/>
          <w:lang w:eastAsia="zh-CN"/>
        </w:rPr>
        <w:t xml:space="preserve">of </w:t>
      </w:r>
      <w:r w:rsidRPr="00BF1A41">
        <w:rPr>
          <w:rFonts w:eastAsia="Times New Roman" w:cstheme="minorHAnsi"/>
          <w:sz w:val="24"/>
          <w:szCs w:val="24"/>
          <w:lang w:eastAsia="zh-CN"/>
        </w:rPr>
        <w:t xml:space="preserve"> introduc</w:t>
      </w:r>
      <w:r w:rsidR="00EC6DD1">
        <w:rPr>
          <w:rFonts w:eastAsia="Times New Roman" w:cstheme="minorHAnsi"/>
          <w:sz w:val="24"/>
          <w:szCs w:val="24"/>
          <w:lang w:eastAsia="zh-CN"/>
        </w:rPr>
        <w:t>ing</w:t>
      </w:r>
      <w:proofErr w:type="gramEnd"/>
      <w:r w:rsidRPr="00BF1A41">
        <w:rPr>
          <w:rFonts w:eastAsia="Times New Roman" w:cstheme="minorHAnsi"/>
          <w:sz w:val="24"/>
          <w:szCs w:val="24"/>
          <w:lang w:eastAsia="zh-CN"/>
        </w:rPr>
        <w:t xml:space="preserve"> additional Science credit requirements to the BSc.</w:t>
      </w:r>
    </w:p>
    <w:p w:rsidR="00473884" w:rsidRDefault="00473884" w:rsidP="00C2121F">
      <w:pPr>
        <w:autoSpaceDE w:val="0"/>
        <w:autoSpaceDN w:val="0"/>
        <w:adjustRightInd w:val="0"/>
        <w:rPr>
          <w:rFonts w:eastAsia="Times New Roman" w:cstheme="minorHAnsi"/>
          <w:sz w:val="24"/>
          <w:szCs w:val="24"/>
          <w:lang w:eastAsia="zh-CN"/>
        </w:rPr>
      </w:pPr>
    </w:p>
    <w:p w:rsidR="00BF1A41" w:rsidRPr="00DD5D55" w:rsidRDefault="00BF1A41" w:rsidP="00C2121F">
      <w:pPr>
        <w:suppressAutoHyphens/>
        <w:rPr>
          <w:rFonts w:eastAsia="Times New Roman" w:cstheme="minorHAnsi"/>
          <w:b/>
          <w:color w:val="3B5F4F"/>
          <w:sz w:val="24"/>
          <w:szCs w:val="24"/>
          <w:u w:val="single"/>
          <w:lang w:eastAsia="zh-CN"/>
        </w:rPr>
      </w:pPr>
      <w:r>
        <w:rPr>
          <w:rFonts w:eastAsia="Times New Roman" w:cstheme="minorHAnsi"/>
          <w:b/>
          <w:color w:val="3B5F4F"/>
          <w:sz w:val="24"/>
          <w:szCs w:val="24"/>
          <w:u w:val="single"/>
          <w:lang w:eastAsia="zh-CN"/>
        </w:rPr>
        <w:t>RECOMMENDATION 7</w:t>
      </w:r>
    </w:p>
    <w:p w:rsidR="00BF1A41" w:rsidRPr="00BF1A41" w:rsidRDefault="00B85BC3" w:rsidP="00C2121F">
      <w:pPr>
        <w:rPr>
          <w:rFonts w:eastAsia="Times New Roman" w:cstheme="minorHAnsi"/>
          <w:b/>
          <w:color w:val="3B5F4F"/>
          <w:sz w:val="24"/>
          <w:szCs w:val="24"/>
          <w:lang w:eastAsia="zh-CN"/>
        </w:rPr>
      </w:pPr>
      <w:r>
        <w:rPr>
          <w:rFonts w:eastAsia="Times New Roman" w:cstheme="minorHAnsi"/>
          <w:b/>
          <w:color w:val="3B5F4F"/>
          <w:sz w:val="24"/>
          <w:szCs w:val="24"/>
          <w:lang w:eastAsia="zh-CN"/>
        </w:rPr>
        <w:t xml:space="preserve">That compensation or recognition be provided to </w:t>
      </w:r>
      <w:r w:rsidR="00BF1A41" w:rsidRPr="00BF1A41">
        <w:rPr>
          <w:rFonts w:eastAsia="Times New Roman" w:cstheme="minorHAnsi"/>
          <w:b/>
          <w:color w:val="3B5F4F"/>
          <w:sz w:val="24"/>
          <w:szCs w:val="24"/>
          <w:lang w:eastAsia="zh-CN"/>
        </w:rPr>
        <w:t>field school directors</w:t>
      </w:r>
      <w:r>
        <w:rPr>
          <w:rFonts w:eastAsia="Times New Roman" w:cstheme="minorHAnsi"/>
          <w:b/>
          <w:color w:val="3B5F4F"/>
          <w:sz w:val="24"/>
          <w:szCs w:val="24"/>
          <w:lang w:eastAsia="zh-CN"/>
        </w:rPr>
        <w:t xml:space="preserve">, specifically with respect to </w:t>
      </w:r>
      <w:r w:rsidR="00BF1A41" w:rsidRPr="00BF1A41">
        <w:rPr>
          <w:rFonts w:eastAsia="Times New Roman" w:cstheme="minorHAnsi"/>
          <w:b/>
          <w:color w:val="3B5F4F"/>
          <w:sz w:val="24"/>
          <w:szCs w:val="24"/>
          <w:lang w:eastAsia="zh-CN"/>
        </w:rPr>
        <w:t>artifact processing and report writing.</w:t>
      </w:r>
    </w:p>
    <w:p w:rsidR="00BF1A41" w:rsidRDefault="00BF1A41" w:rsidP="00C2121F">
      <w:pPr>
        <w:suppressAutoHyphens/>
        <w:ind w:right="267"/>
        <w:rPr>
          <w:rFonts w:eastAsia="Times New Roman" w:cstheme="minorHAnsi"/>
          <w:sz w:val="18"/>
          <w:szCs w:val="18"/>
          <w:u w:val="single"/>
          <w:lang w:eastAsia="zh-CN"/>
        </w:rPr>
      </w:pPr>
    </w:p>
    <w:p w:rsidR="00BF1A41" w:rsidRDefault="00BF1A41" w:rsidP="00C2121F">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Program Response</w:t>
      </w:r>
    </w:p>
    <w:p w:rsidR="00BF1A41" w:rsidRPr="00BF1A41" w:rsidRDefault="00BF1A41" w:rsidP="00C2121F">
      <w:pPr>
        <w:rPr>
          <w:rFonts w:eastAsia="Times New Roman" w:cstheme="minorHAnsi"/>
          <w:sz w:val="24"/>
          <w:szCs w:val="24"/>
          <w:lang w:eastAsia="zh-CN"/>
        </w:rPr>
      </w:pPr>
      <w:r w:rsidRPr="00BF1A41">
        <w:rPr>
          <w:rFonts w:eastAsia="Times New Roman" w:cstheme="minorHAnsi"/>
          <w:sz w:val="24"/>
          <w:szCs w:val="24"/>
          <w:lang w:eastAsia="zh-CN"/>
        </w:rPr>
        <w:t xml:space="preserve">Teaching and administration of field schools </w:t>
      </w:r>
      <w:r w:rsidR="002863EC">
        <w:rPr>
          <w:rFonts w:eastAsia="Times New Roman" w:cstheme="minorHAnsi"/>
          <w:sz w:val="24"/>
          <w:szCs w:val="24"/>
          <w:lang w:eastAsia="zh-CN"/>
        </w:rPr>
        <w:t>is a significant</w:t>
      </w:r>
      <w:r w:rsidRPr="00BF1A41">
        <w:rPr>
          <w:rFonts w:eastAsia="Times New Roman" w:cstheme="minorHAnsi"/>
          <w:sz w:val="24"/>
          <w:szCs w:val="24"/>
          <w:lang w:eastAsia="zh-CN"/>
        </w:rPr>
        <w:t xml:space="preserve"> work load for faculty.  Taking on responsibility for a field school is done on a voluntary basis for a stipend</w:t>
      </w:r>
      <w:r w:rsidR="002863EC">
        <w:rPr>
          <w:rFonts w:eastAsia="Times New Roman" w:cstheme="minorHAnsi"/>
          <w:sz w:val="24"/>
          <w:szCs w:val="24"/>
          <w:lang w:eastAsia="zh-CN"/>
        </w:rPr>
        <w:t xml:space="preserve"> which does not provide adequate compensation for the</w:t>
      </w:r>
      <w:r w:rsidRPr="00BF1A41">
        <w:rPr>
          <w:rFonts w:eastAsia="Times New Roman" w:cstheme="minorHAnsi"/>
          <w:sz w:val="24"/>
          <w:szCs w:val="24"/>
          <w:lang w:eastAsia="zh-CN"/>
        </w:rPr>
        <w:t xml:space="preserve"> substantial commitment of time and energy required to run</w:t>
      </w:r>
      <w:r w:rsidR="002863EC">
        <w:rPr>
          <w:rFonts w:eastAsia="Times New Roman" w:cstheme="minorHAnsi"/>
          <w:sz w:val="24"/>
          <w:szCs w:val="24"/>
          <w:lang w:eastAsia="zh-CN"/>
        </w:rPr>
        <w:t xml:space="preserve"> an archaeological field school which includes, </w:t>
      </w:r>
      <w:r w:rsidRPr="00BF1A41">
        <w:rPr>
          <w:rFonts w:eastAsia="Times New Roman" w:cstheme="minorHAnsi"/>
          <w:sz w:val="24"/>
          <w:szCs w:val="24"/>
          <w:lang w:eastAsia="zh-CN"/>
        </w:rPr>
        <w:t xml:space="preserve">fund-raising; applications, consultations, and reports at </w:t>
      </w:r>
      <w:r w:rsidRPr="00BF1A41">
        <w:rPr>
          <w:rFonts w:eastAsia="Times New Roman" w:cstheme="minorHAnsi"/>
          <w:sz w:val="24"/>
          <w:szCs w:val="24"/>
          <w:lang w:eastAsia="zh-CN"/>
        </w:rPr>
        <w:lastRenderedPageBreak/>
        <w:t>the governmental level; preparation and logistical support for students to be based off-campus, long hours of student instruction and supervision that far exceed the norm for a 1.0 credit course, and months of work processing artifacts, analyzing data, and writing reports after the field school ends.</w:t>
      </w:r>
    </w:p>
    <w:p w:rsidR="00BF1A41" w:rsidRPr="00BF1A41" w:rsidRDefault="00BF1A41" w:rsidP="00C2121F">
      <w:pPr>
        <w:rPr>
          <w:rFonts w:eastAsia="Times New Roman" w:cstheme="minorHAnsi"/>
          <w:sz w:val="24"/>
          <w:szCs w:val="24"/>
          <w:lang w:eastAsia="zh-CN"/>
        </w:rPr>
      </w:pPr>
    </w:p>
    <w:p w:rsidR="00BF1A41" w:rsidRPr="00BF1A41" w:rsidRDefault="00BF1A41" w:rsidP="00C2121F">
      <w:pPr>
        <w:rPr>
          <w:rFonts w:eastAsia="Times New Roman" w:cstheme="minorHAnsi"/>
          <w:sz w:val="24"/>
          <w:szCs w:val="24"/>
          <w:lang w:eastAsia="zh-CN"/>
        </w:rPr>
      </w:pPr>
      <w:r w:rsidRPr="00BF1A41">
        <w:rPr>
          <w:rFonts w:eastAsia="Times New Roman" w:cstheme="minorHAnsi"/>
          <w:sz w:val="24"/>
          <w:szCs w:val="24"/>
          <w:lang w:eastAsia="zh-CN"/>
        </w:rPr>
        <w:t xml:space="preserve">The recent introduction of an Advanced Lab Methods course in archaeology </w:t>
      </w:r>
      <w:r w:rsidR="002863EC">
        <w:rPr>
          <w:rFonts w:eastAsia="Times New Roman" w:cstheme="minorHAnsi"/>
          <w:sz w:val="24"/>
          <w:szCs w:val="24"/>
          <w:lang w:eastAsia="zh-CN"/>
        </w:rPr>
        <w:t>may offset the</w:t>
      </w:r>
      <w:r w:rsidRPr="00BF1A41">
        <w:rPr>
          <w:rFonts w:eastAsia="Times New Roman" w:cstheme="minorHAnsi"/>
          <w:sz w:val="24"/>
          <w:szCs w:val="24"/>
          <w:lang w:eastAsia="zh-CN"/>
        </w:rPr>
        <w:t xml:space="preserve"> burden of artifact processing for the Ontario field school, as the students enrolled in that course will be working intensively with actual archaeological collections.  In a similar vein, the job description for the Anthropology Demonstrator/Technician position is currently being re</w:t>
      </w:r>
      <w:r w:rsidR="002863EC">
        <w:rPr>
          <w:rFonts w:eastAsia="Times New Roman" w:cstheme="minorHAnsi"/>
          <w:sz w:val="24"/>
          <w:szCs w:val="24"/>
          <w:lang w:eastAsia="zh-CN"/>
        </w:rPr>
        <w:t>vised to include</w:t>
      </w:r>
      <w:r w:rsidRPr="00BF1A41">
        <w:rPr>
          <w:rFonts w:eastAsia="Times New Roman" w:cstheme="minorHAnsi"/>
          <w:sz w:val="24"/>
          <w:szCs w:val="24"/>
          <w:lang w:eastAsia="zh-CN"/>
        </w:rPr>
        <w:t xml:space="preserve"> provisions for assisting with archaeological report-writing.</w:t>
      </w:r>
    </w:p>
    <w:p w:rsidR="00BF1A41" w:rsidRPr="00BF1A41" w:rsidRDefault="00BF1A41" w:rsidP="00C2121F">
      <w:pPr>
        <w:rPr>
          <w:rFonts w:eastAsia="Times New Roman" w:cstheme="minorHAnsi"/>
          <w:sz w:val="24"/>
          <w:szCs w:val="24"/>
          <w:lang w:eastAsia="zh-CN"/>
        </w:rPr>
      </w:pPr>
    </w:p>
    <w:p w:rsidR="00BF1A41" w:rsidRDefault="00BF1A41" w:rsidP="00C2121F">
      <w:pPr>
        <w:suppressAutoHyphens/>
        <w:ind w:right="267"/>
        <w:rPr>
          <w:rFonts w:eastAsia="Times New Roman" w:cstheme="minorHAnsi"/>
          <w:sz w:val="24"/>
          <w:szCs w:val="24"/>
          <w:lang w:eastAsia="zh-CN"/>
        </w:rPr>
      </w:pPr>
      <w:r w:rsidRPr="00C959E2">
        <w:rPr>
          <w:rFonts w:eastAsia="Times New Roman" w:cstheme="minorHAnsi"/>
          <w:sz w:val="24"/>
          <w:szCs w:val="24"/>
          <w:u w:val="single"/>
          <w:lang w:eastAsia="zh-CN"/>
        </w:rPr>
        <w:t>Decanal Response</w:t>
      </w:r>
    </w:p>
    <w:p w:rsidR="00BF1A41" w:rsidRPr="00BF1A41" w:rsidRDefault="00BF1A41" w:rsidP="00C2121F">
      <w:pPr>
        <w:autoSpaceDE w:val="0"/>
        <w:autoSpaceDN w:val="0"/>
        <w:adjustRightInd w:val="0"/>
        <w:rPr>
          <w:rFonts w:eastAsia="Times New Roman" w:cstheme="minorHAnsi"/>
          <w:sz w:val="24"/>
          <w:szCs w:val="24"/>
          <w:lang w:eastAsia="zh-CN"/>
        </w:rPr>
      </w:pPr>
      <w:r w:rsidRPr="00BF1A41">
        <w:rPr>
          <w:rFonts w:eastAsia="Times New Roman" w:cstheme="minorHAnsi"/>
          <w:sz w:val="24"/>
          <w:szCs w:val="24"/>
          <w:lang w:eastAsia="zh-CN"/>
        </w:rPr>
        <w:t xml:space="preserve">The Department Chair and Dean should analyze the workload associated with field courses, with the aim of identifying potential workload and compensation inequities. </w:t>
      </w:r>
    </w:p>
    <w:p w:rsidR="00BF1A41" w:rsidRDefault="00BF1A41" w:rsidP="00C2121F">
      <w:pPr>
        <w:autoSpaceDE w:val="0"/>
        <w:autoSpaceDN w:val="0"/>
        <w:adjustRightInd w:val="0"/>
        <w:rPr>
          <w:rFonts w:eastAsia="Times New Roman" w:cstheme="minorHAnsi"/>
          <w:sz w:val="24"/>
          <w:szCs w:val="24"/>
          <w:lang w:eastAsia="zh-CN"/>
        </w:rPr>
      </w:pPr>
    </w:p>
    <w:p w:rsidR="00BF1A41" w:rsidRPr="00DD5D55" w:rsidRDefault="00BF1A41" w:rsidP="00C2121F">
      <w:pPr>
        <w:suppressAutoHyphens/>
        <w:rPr>
          <w:rFonts w:eastAsia="Times New Roman" w:cstheme="minorHAnsi"/>
          <w:b/>
          <w:color w:val="3B5F4F"/>
          <w:sz w:val="24"/>
          <w:szCs w:val="24"/>
          <w:u w:val="single"/>
          <w:lang w:eastAsia="zh-CN"/>
        </w:rPr>
      </w:pPr>
      <w:r>
        <w:rPr>
          <w:rFonts w:eastAsia="Times New Roman" w:cstheme="minorHAnsi"/>
          <w:b/>
          <w:color w:val="3B5F4F"/>
          <w:sz w:val="24"/>
          <w:szCs w:val="24"/>
          <w:u w:val="single"/>
          <w:lang w:eastAsia="zh-CN"/>
        </w:rPr>
        <w:t>RECOMMENDATION 8</w:t>
      </w:r>
    </w:p>
    <w:p w:rsidR="00BF1A41" w:rsidRPr="00BF1A41" w:rsidRDefault="00B85BC3" w:rsidP="00C2121F">
      <w:pPr>
        <w:rPr>
          <w:rFonts w:eastAsia="Times New Roman" w:cstheme="minorHAnsi"/>
          <w:b/>
          <w:color w:val="3B5F4F"/>
          <w:sz w:val="24"/>
          <w:szCs w:val="24"/>
          <w:lang w:eastAsia="zh-CN"/>
        </w:rPr>
      </w:pPr>
      <w:r>
        <w:rPr>
          <w:rFonts w:eastAsia="Times New Roman" w:cstheme="minorHAnsi"/>
          <w:b/>
          <w:color w:val="3B5F4F"/>
          <w:sz w:val="24"/>
          <w:szCs w:val="24"/>
          <w:lang w:eastAsia="zh-CN"/>
        </w:rPr>
        <w:t>That additional work load for staff be addressed.</w:t>
      </w:r>
    </w:p>
    <w:p w:rsidR="00BF1A41" w:rsidRDefault="00BF1A41" w:rsidP="00C2121F">
      <w:pPr>
        <w:suppressAutoHyphens/>
        <w:ind w:right="267"/>
        <w:rPr>
          <w:rFonts w:eastAsia="Times New Roman" w:cstheme="minorHAnsi"/>
          <w:sz w:val="18"/>
          <w:szCs w:val="18"/>
          <w:u w:val="single"/>
          <w:lang w:eastAsia="zh-CN"/>
        </w:rPr>
      </w:pPr>
    </w:p>
    <w:p w:rsidR="00BF1A41" w:rsidRDefault="00BF1A41" w:rsidP="00C2121F">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Program Response</w:t>
      </w:r>
    </w:p>
    <w:p w:rsidR="00BF1A41" w:rsidRDefault="002863EC" w:rsidP="00C2121F">
      <w:pPr>
        <w:suppressAutoHyphens/>
        <w:ind w:right="267"/>
        <w:rPr>
          <w:rFonts w:eastAsia="Times New Roman" w:cstheme="minorHAnsi"/>
          <w:sz w:val="24"/>
          <w:szCs w:val="24"/>
          <w:lang w:eastAsia="zh-CN"/>
        </w:rPr>
      </w:pPr>
      <w:r>
        <w:rPr>
          <w:rFonts w:eastAsia="Times New Roman" w:cstheme="minorHAnsi"/>
          <w:sz w:val="24"/>
          <w:szCs w:val="24"/>
          <w:lang w:eastAsia="zh-CN"/>
        </w:rPr>
        <w:t>Members</w:t>
      </w:r>
      <w:r w:rsidR="00BF1A41" w:rsidRPr="00BF1A41">
        <w:rPr>
          <w:rFonts w:eastAsia="Times New Roman" w:cstheme="minorHAnsi"/>
          <w:sz w:val="24"/>
          <w:szCs w:val="24"/>
          <w:lang w:eastAsia="zh-CN"/>
        </w:rPr>
        <w:t xml:space="preserve"> of the Archaeology Program </w:t>
      </w:r>
      <w:r>
        <w:rPr>
          <w:rFonts w:eastAsia="Times New Roman" w:cstheme="minorHAnsi"/>
          <w:sz w:val="24"/>
          <w:szCs w:val="24"/>
          <w:lang w:eastAsia="zh-CN"/>
        </w:rPr>
        <w:t>expressed concern</w:t>
      </w:r>
      <w:r w:rsidR="00BF1A41" w:rsidRPr="00BF1A41">
        <w:rPr>
          <w:rFonts w:eastAsia="Times New Roman" w:cstheme="minorHAnsi"/>
          <w:sz w:val="24"/>
          <w:szCs w:val="24"/>
          <w:lang w:eastAsia="zh-CN"/>
        </w:rPr>
        <w:t xml:space="preserve"> with the fact that Anthropology Department staff have been given responsibilities for the Archaeology degree program that are not reflected in their job descriptions or in their salaries.  Program members will work with staff to ensure that job descriptions are up to date by the end of winter 2017.  </w:t>
      </w:r>
    </w:p>
    <w:p w:rsidR="002863EC" w:rsidRPr="00BF1A41" w:rsidRDefault="002863EC" w:rsidP="00C2121F">
      <w:pPr>
        <w:suppressAutoHyphens/>
        <w:ind w:right="267"/>
        <w:rPr>
          <w:rFonts w:eastAsia="Times New Roman" w:cstheme="minorHAnsi"/>
          <w:sz w:val="24"/>
          <w:szCs w:val="24"/>
          <w:lang w:eastAsia="zh-CN"/>
        </w:rPr>
      </w:pPr>
    </w:p>
    <w:p w:rsidR="00BF1A41" w:rsidRPr="00C959E2" w:rsidRDefault="00BF1A41" w:rsidP="00C2121F">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Decanal Response</w:t>
      </w:r>
    </w:p>
    <w:p w:rsidR="00BF1A41" w:rsidRPr="00BF1A41" w:rsidRDefault="00BF1A41" w:rsidP="00C2121F">
      <w:pPr>
        <w:autoSpaceDE w:val="0"/>
        <w:autoSpaceDN w:val="0"/>
        <w:adjustRightInd w:val="0"/>
        <w:rPr>
          <w:rFonts w:eastAsia="Times New Roman" w:cstheme="minorHAnsi"/>
          <w:sz w:val="24"/>
          <w:szCs w:val="24"/>
          <w:lang w:eastAsia="zh-CN"/>
        </w:rPr>
      </w:pPr>
      <w:r w:rsidRPr="00BF1A41">
        <w:rPr>
          <w:rFonts w:eastAsia="Times New Roman" w:cstheme="minorHAnsi"/>
          <w:sz w:val="24"/>
          <w:szCs w:val="24"/>
          <w:lang w:eastAsia="zh-CN"/>
        </w:rPr>
        <w:t>The Department and Dean should work with HR to update job descriptions and to ensure appropriate job banding.</w:t>
      </w:r>
    </w:p>
    <w:p w:rsidR="00BF1A41" w:rsidRDefault="00BF1A41" w:rsidP="00C2121F">
      <w:pPr>
        <w:autoSpaceDE w:val="0"/>
        <w:autoSpaceDN w:val="0"/>
        <w:adjustRightInd w:val="0"/>
        <w:rPr>
          <w:rFonts w:eastAsia="Times New Roman" w:cstheme="minorHAnsi"/>
          <w:sz w:val="24"/>
          <w:szCs w:val="24"/>
          <w:lang w:eastAsia="zh-CN"/>
        </w:rPr>
      </w:pPr>
    </w:p>
    <w:p w:rsidR="00BF1A41" w:rsidRPr="00DD5D55" w:rsidRDefault="00BF1A41" w:rsidP="00C2121F">
      <w:pPr>
        <w:suppressAutoHyphens/>
        <w:rPr>
          <w:rFonts w:eastAsia="Times New Roman" w:cstheme="minorHAnsi"/>
          <w:b/>
          <w:color w:val="3B5F4F"/>
          <w:sz w:val="24"/>
          <w:szCs w:val="24"/>
          <w:u w:val="single"/>
          <w:lang w:eastAsia="zh-CN"/>
        </w:rPr>
      </w:pPr>
      <w:r>
        <w:rPr>
          <w:rFonts w:eastAsia="Times New Roman" w:cstheme="minorHAnsi"/>
          <w:b/>
          <w:color w:val="3B5F4F"/>
          <w:sz w:val="24"/>
          <w:szCs w:val="24"/>
          <w:u w:val="single"/>
          <w:lang w:eastAsia="zh-CN"/>
        </w:rPr>
        <w:t>RECOMMENDATION 9</w:t>
      </w:r>
    </w:p>
    <w:p w:rsidR="00BF1A41" w:rsidRPr="00BF1A41" w:rsidRDefault="005E67C6" w:rsidP="00C2121F">
      <w:pPr>
        <w:rPr>
          <w:rFonts w:eastAsia="Times New Roman" w:cstheme="minorHAnsi"/>
          <w:b/>
          <w:color w:val="3B5F4F"/>
          <w:sz w:val="24"/>
          <w:szCs w:val="24"/>
          <w:lang w:eastAsia="zh-CN"/>
        </w:rPr>
      </w:pPr>
      <w:r>
        <w:rPr>
          <w:rFonts w:eastAsia="Times New Roman" w:cstheme="minorHAnsi"/>
          <w:b/>
          <w:color w:val="3B5F4F"/>
          <w:sz w:val="24"/>
          <w:szCs w:val="24"/>
          <w:lang w:eastAsia="zh-CN"/>
        </w:rPr>
        <w:t xml:space="preserve">That ongoing assessment and/or renewal </w:t>
      </w:r>
      <w:r w:rsidR="00B85BC3">
        <w:rPr>
          <w:rFonts w:eastAsia="Times New Roman" w:cstheme="minorHAnsi"/>
          <w:b/>
          <w:color w:val="3B5F4F"/>
          <w:sz w:val="24"/>
          <w:szCs w:val="24"/>
          <w:lang w:eastAsia="zh-CN"/>
        </w:rPr>
        <w:t>of the</w:t>
      </w:r>
      <w:r w:rsidR="00BF1A41" w:rsidRPr="00BF1A41">
        <w:rPr>
          <w:rFonts w:eastAsia="Times New Roman" w:cstheme="minorHAnsi"/>
          <w:b/>
          <w:color w:val="3B5F4F"/>
          <w:sz w:val="24"/>
          <w:szCs w:val="24"/>
          <w:lang w:eastAsia="zh-CN"/>
        </w:rPr>
        <w:t xml:space="preserve"> book and magazine collections in the Anthropology Resource Room</w:t>
      </w:r>
      <w:r>
        <w:rPr>
          <w:rFonts w:eastAsia="Times New Roman" w:cstheme="minorHAnsi"/>
          <w:b/>
          <w:color w:val="3B5F4F"/>
          <w:sz w:val="24"/>
          <w:szCs w:val="24"/>
          <w:lang w:eastAsia="zh-CN"/>
        </w:rPr>
        <w:t xml:space="preserve"> take place.</w:t>
      </w:r>
    </w:p>
    <w:p w:rsidR="00BF1A41" w:rsidRDefault="00BF1A41" w:rsidP="00C2121F">
      <w:pPr>
        <w:suppressAutoHyphens/>
        <w:ind w:right="267"/>
        <w:rPr>
          <w:rFonts w:eastAsia="Times New Roman" w:cstheme="minorHAnsi"/>
          <w:sz w:val="18"/>
          <w:szCs w:val="18"/>
          <w:u w:val="single"/>
          <w:lang w:eastAsia="zh-CN"/>
        </w:rPr>
      </w:pPr>
    </w:p>
    <w:p w:rsidR="00BF1A41" w:rsidRDefault="00BF1A41" w:rsidP="00C2121F">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Program Response</w:t>
      </w:r>
    </w:p>
    <w:p w:rsidR="00473884" w:rsidRDefault="00BF1A41" w:rsidP="0042604A">
      <w:pPr>
        <w:rPr>
          <w:rFonts w:eastAsia="Times New Roman" w:cstheme="minorHAnsi"/>
          <w:sz w:val="24"/>
          <w:szCs w:val="24"/>
          <w:lang w:eastAsia="zh-CN"/>
        </w:rPr>
      </w:pPr>
      <w:r w:rsidRPr="00BF1A41">
        <w:rPr>
          <w:rFonts w:eastAsia="Times New Roman" w:cstheme="minorHAnsi"/>
          <w:sz w:val="24"/>
          <w:szCs w:val="24"/>
          <w:lang w:eastAsia="zh-CN"/>
        </w:rPr>
        <w:t xml:space="preserve">Program members will evaluate the book and magazine collections by December 2016, in order to remove outdated or unnecessary material.  </w:t>
      </w:r>
    </w:p>
    <w:p w:rsidR="00473884" w:rsidRPr="00BF1A41" w:rsidRDefault="00473884" w:rsidP="00C2121F">
      <w:pPr>
        <w:suppressAutoHyphens/>
        <w:ind w:right="267"/>
        <w:rPr>
          <w:rFonts w:eastAsia="Times New Roman" w:cstheme="minorHAnsi"/>
          <w:sz w:val="24"/>
          <w:szCs w:val="24"/>
          <w:lang w:eastAsia="zh-CN"/>
        </w:rPr>
      </w:pPr>
    </w:p>
    <w:p w:rsidR="00BF1A41" w:rsidRPr="00C959E2" w:rsidRDefault="00BF1A41" w:rsidP="00C2121F">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Decanal Response</w:t>
      </w:r>
    </w:p>
    <w:p w:rsidR="00BF1A41" w:rsidRPr="00BF1A41" w:rsidRDefault="00BF1A41" w:rsidP="00C2121F">
      <w:pPr>
        <w:autoSpaceDE w:val="0"/>
        <w:autoSpaceDN w:val="0"/>
        <w:adjustRightInd w:val="0"/>
        <w:rPr>
          <w:rFonts w:eastAsia="Times New Roman" w:cstheme="minorHAnsi"/>
          <w:sz w:val="24"/>
          <w:szCs w:val="24"/>
          <w:lang w:eastAsia="zh-CN"/>
        </w:rPr>
      </w:pPr>
      <w:r w:rsidRPr="00BF1A41">
        <w:rPr>
          <w:rFonts w:eastAsia="Times New Roman" w:cstheme="minorHAnsi"/>
          <w:sz w:val="24"/>
          <w:szCs w:val="24"/>
          <w:lang w:eastAsia="zh-CN"/>
        </w:rPr>
        <w:t>The Department may wish to periodically review, and deselect items from, its book and magazine collections to ensure the efficient use of scarce space.</w:t>
      </w:r>
    </w:p>
    <w:p w:rsidR="00BF1A41" w:rsidRDefault="00BF1A41" w:rsidP="00C2121F">
      <w:pPr>
        <w:autoSpaceDE w:val="0"/>
        <w:autoSpaceDN w:val="0"/>
        <w:adjustRightInd w:val="0"/>
        <w:rPr>
          <w:rFonts w:eastAsia="Times New Roman" w:cstheme="minorHAnsi"/>
          <w:sz w:val="24"/>
          <w:szCs w:val="24"/>
          <w:lang w:eastAsia="zh-CN"/>
        </w:rPr>
      </w:pPr>
    </w:p>
    <w:p w:rsidR="00BF1A41" w:rsidRPr="00DD5D55" w:rsidRDefault="00BF1A41" w:rsidP="00C2121F">
      <w:pPr>
        <w:suppressAutoHyphens/>
        <w:rPr>
          <w:rFonts w:eastAsia="Times New Roman" w:cstheme="minorHAnsi"/>
          <w:b/>
          <w:color w:val="3B5F4F"/>
          <w:sz w:val="24"/>
          <w:szCs w:val="24"/>
          <w:u w:val="single"/>
          <w:lang w:eastAsia="zh-CN"/>
        </w:rPr>
      </w:pPr>
      <w:r>
        <w:rPr>
          <w:rFonts w:eastAsia="Times New Roman" w:cstheme="minorHAnsi"/>
          <w:b/>
          <w:color w:val="3B5F4F"/>
          <w:sz w:val="24"/>
          <w:szCs w:val="24"/>
          <w:u w:val="single"/>
          <w:lang w:eastAsia="zh-CN"/>
        </w:rPr>
        <w:t>RECOMMENDATION 10</w:t>
      </w:r>
    </w:p>
    <w:p w:rsidR="00BF1A41" w:rsidRDefault="005E67C6" w:rsidP="00C2121F">
      <w:pPr>
        <w:rPr>
          <w:rFonts w:eastAsia="Times New Roman" w:cstheme="minorHAnsi"/>
          <w:b/>
          <w:color w:val="3B5F4F"/>
          <w:sz w:val="24"/>
          <w:szCs w:val="24"/>
          <w:lang w:eastAsia="zh-CN"/>
        </w:rPr>
      </w:pPr>
      <w:r>
        <w:rPr>
          <w:rFonts w:eastAsia="Times New Roman" w:cstheme="minorHAnsi"/>
          <w:b/>
          <w:color w:val="3B5F4F"/>
          <w:sz w:val="24"/>
          <w:szCs w:val="24"/>
          <w:lang w:eastAsia="zh-CN"/>
        </w:rPr>
        <w:t>That the A</w:t>
      </w:r>
      <w:r w:rsidR="00BF1A41" w:rsidRPr="00BF1A41">
        <w:rPr>
          <w:rFonts w:eastAsia="Times New Roman" w:cstheme="minorHAnsi"/>
          <w:b/>
          <w:color w:val="3B5F4F"/>
          <w:sz w:val="24"/>
          <w:szCs w:val="24"/>
          <w:lang w:eastAsia="zh-CN"/>
        </w:rPr>
        <w:t xml:space="preserve">rchaeology Centre </w:t>
      </w:r>
      <w:r>
        <w:rPr>
          <w:rFonts w:eastAsia="Times New Roman" w:cstheme="minorHAnsi"/>
          <w:b/>
          <w:color w:val="3B5F4F"/>
          <w:sz w:val="24"/>
          <w:szCs w:val="24"/>
          <w:lang w:eastAsia="zh-CN"/>
        </w:rPr>
        <w:t xml:space="preserve">be converted </w:t>
      </w:r>
      <w:r w:rsidR="00BF1A41" w:rsidRPr="00BF1A41">
        <w:rPr>
          <w:rFonts w:eastAsia="Times New Roman" w:cstheme="minorHAnsi"/>
          <w:b/>
          <w:color w:val="3B5F4F"/>
          <w:sz w:val="24"/>
          <w:szCs w:val="24"/>
          <w:lang w:eastAsia="zh-CN"/>
        </w:rPr>
        <w:t>into museum space.</w:t>
      </w:r>
    </w:p>
    <w:p w:rsidR="002863EC" w:rsidRPr="00BF1A41" w:rsidRDefault="002863EC" w:rsidP="00C2121F">
      <w:pPr>
        <w:rPr>
          <w:rFonts w:eastAsia="Times New Roman" w:cstheme="minorHAnsi"/>
          <w:b/>
          <w:color w:val="3B5F4F"/>
          <w:sz w:val="24"/>
          <w:szCs w:val="24"/>
          <w:lang w:eastAsia="zh-CN"/>
        </w:rPr>
      </w:pPr>
    </w:p>
    <w:p w:rsidR="00BF1A41" w:rsidRDefault="00BF1A41" w:rsidP="00C2121F">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Program Response</w:t>
      </w:r>
    </w:p>
    <w:p w:rsidR="00BF1A41" w:rsidRPr="00BF1A41" w:rsidRDefault="00BB1027" w:rsidP="00C2121F">
      <w:pPr>
        <w:rPr>
          <w:rFonts w:eastAsia="Times New Roman" w:cstheme="minorHAnsi"/>
          <w:sz w:val="24"/>
          <w:szCs w:val="24"/>
          <w:lang w:eastAsia="zh-CN"/>
        </w:rPr>
      </w:pPr>
      <w:r>
        <w:rPr>
          <w:rFonts w:eastAsia="Times New Roman" w:cstheme="minorHAnsi"/>
          <w:sz w:val="24"/>
          <w:szCs w:val="24"/>
          <w:lang w:eastAsia="zh-CN"/>
        </w:rPr>
        <w:t>I</w:t>
      </w:r>
      <w:r w:rsidR="00BF1A41" w:rsidRPr="00BF1A41">
        <w:rPr>
          <w:rFonts w:eastAsia="Times New Roman" w:cstheme="minorHAnsi"/>
          <w:sz w:val="24"/>
          <w:szCs w:val="24"/>
          <w:lang w:eastAsia="zh-CN"/>
        </w:rPr>
        <w:t>f sufficient resources become available to renovate the space adequately</w:t>
      </w:r>
      <w:r>
        <w:rPr>
          <w:rFonts w:eastAsia="Times New Roman" w:cstheme="minorHAnsi"/>
          <w:sz w:val="24"/>
          <w:szCs w:val="24"/>
          <w:lang w:eastAsia="zh-CN"/>
        </w:rPr>
        <w:t>, the Program would be happy to pursue this conversion.</w:t>
      </w:r>
      <w:r w:rsidR="00BF1A41" w:rsidRPr="00BF1A41">
        <w:rPr>
          <w:rFonts w:eastAsia="Times New Roman" w:cstheme="minorHAnsi"/>
          <w:sz w:val="24"/>
          <w:szCs w:val="24"/>
          <w:lang w:eastAsia="zh-CN"/>
        </w:rPr>
        <w:t xml:space="preserve"> </w:t>
      </w:r>
      <w:r>
        <w:rPr>
          <w:rFonts w:eastAsia="Times New Roman" w:cstheme="minorHAnsi"/>
          <w:sz w:val="24"/>
          <w:szCs w:val="24"/>
          <w:lang w:eastAsia="zh-CN"/>
        </w:rPr>
        <w:t>Using</w:t>
      </w:r>
      <w:r w:rsidR="00BF1A41" w:rsidRPr="00BF1A41">
        <w:rPr>
          <w:rFonts w:eastAsia="Times New Roman" w:cstheme="minorHAnsi"/>
          <w:sz w:val="24"/>
          <w:szCs w:val="24"/>
          <w:lang w:eastAsia="zh-CN"/>
        </w:rPr>
        <w:t xml:space="preserve"> these buildings for museum space would require an on-going </w:t>
      </w:r>
      <w:r w:rsidR="00BF1A41" w:rsidRPr="00BF1A41">
        <w:rPr>
          <w:rFonts w:eastAsia="Times New Roman" w:cstheme="minorHAnsi"/>
          <w:sz w:val="24"/>
          <w:szCs w:val="24"/>
          <w:lang w:eastAsia="zh-CN"/>
        </w:rPr>
        <w:lastRenderedPageBreak/>
        <w:t>commitment to ensuring the safety of collections, such as installing alarms, maintaining secure display cases, and making provisions for staffing and/or security guards to monitor the exhibits.</w:t>
      </w:r>
    </w:p>
    <w:p w:rsidR="00BF1A41" w:rsidRPr="00BF1A41" w:rsidRDefault="00BF1A41" w:rsidP="00C2121F">
      <w:pPr>
        <w:suppressAutoHyphens/>
        <w:ind w:right="267"/>
        <w:rPr>
          <w:rFonts w:eastAsia="Times New Roman" w:cstheme="minorHAnsi"/>
          <w:sz w:val="24"/>
          <w:szCs w:val="24"/>
          <w:lang w:eastAsia="zh-CN"/>
        </w:rPr>
      </w:pPr>
    </w:p>
    <w:p w:rsidR="00BF1A41" w:rsidRPr="00C959E2" w:rsidRDefault="00BF1A41" w:rsidP="00C2121F">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Decanal Response</w:t>
      </w:r>
    </w:p>
    <w:p w:rsidR="00E17611" w:rsidRPr="00E17611" w:rsidRDefault="00E17611" w:rsidP="00C2121F">
      <w:pPr>
        <w:autoSpaceDE w:val="0"/>
        <w:autoSpaceDN w:val="0"/>
        <w:adjustRightInd w:val="0"/>
        <w:rPr>
          <w:rFonts w:eastAsia="Times New Roman" w:cstheme="minorHAnsi"/>
          <w:sz w:val="24"/>
          <w:szCs w:val="24"/>
          <w:lang w:eastAsia="zh-CN"/>
        </w:rPr>
      </w:pPr>
      <w:r w:rsidRPr="00E17611">
        <w:rPr>
          <w:rFonts w:eastAsia="Times New Roman" w:cstheme="minorHAnsi"/>
          <w:sz w:val="24"/>
          <w:szCs w:val="24"/>
          <w:lang w:eastAsia="zh-CN"/>
        </w:rPr>
        <w:t>Necessary resources not available at this time.</w:t>
      </w:r>
    </w:p>
    <w:p w:rsidR="00BF1A41" w:rsidRDefault="00BF1A41" w:rsidP="00C2121F">
      <w:pPr>
        <w:autoSpaceDE w:val="0"/>
        <w:autoSpaceDN w:val="0"/>
        <w:adjustRightInd w:val="0"/>
        <w:rPr>
          <w:rFonts w:eastAsia="Times New Roman" w:cstheme="minorHAnsi"/>
          <w:sz w:val="24"/>
          <w:szCs w:val="24"/>
          <w:lang w:eastAsia="zh-CN"/>
        </w:rPr>
      </w:pPr>
    </w:p>
    <w:p w:rsidR="00BF1A41" w:rsidRPr="00DD5D55" w:rsidRDefault="00E17611" w:rsidP="00C2121F">
      <w:pPr>
        <w:suppressAutoHyphens/>
        <w:rPr>
          <w:rFonts w:eastAsia="Times New Roman" w:cstheme="minorHAnsi"/>
          <w:b/>
          <w:color w:val="3B5F4F"/>
          <w:sz w:val="24"/>
          <w:szCs w:val="24"/>
          <w:u w:val="single"/>
          <w:lang w:eastAsia="zh-CN"/>
        </w:rPr>
      </w:pPr>
      <w:r>
        <w:rPr>
          <w:rFonts w:eastAsia="Times New Roman" w:cstheme="minorHAnsi"/>
          <w:b/>
          <w:color w:val="3B5F4F"/>
          <w:sz w:val="24"/>
          <w:szCs w:val="24"/>
          <w:u w:val="single"/>
          <w:lang w:eastAsia="zh-CN"/>
        </w:rPr>
        <w:t>RECOMMENDATION 11</w:t>
      </w:r>
    </w:p>
    <w:p w:rsidR="00E17611" w:rsidRPr="00284BE6" w:rsidRDefault="005E67C6" w:rsidP="00C2121F">
      <w:pPr>
        <w:rPr>
          <w:b/>
          <w:i/>
        </w:rPr>
      </w:pPr>
      <w:r>
        <w:rPr>
          <w:rFonts w:eastAsia="Times New Roman" w:cstheme="minorHAnsi"/>
          <w:b/>
          <w:color w:val="3B5F4F"/>
          <w:sz w:val="24"/>
          <w:szCs w:val="24"/>
          <w:lang w:eastAsia="zh-CN"/>
        </w:rPr>
        <w:t>That gaps in the curriculum be considered as a result of faculty retirements.</w:t>
      </w:r>
    </w:p>
    <w:p w:rsidR="00BF1A41" w:rsidRDefault="00BF1A41" w:rsidP="00C2121F">
      <w:pPr>
        <w:suppressAutoHyphens/>
        <w:ind w:right="267"/>
        <w:rPr>
          <w:rFonts w:eastAsia="Times New Roman" w:cstheme="minorHAnsi"/>
          <w:sz w:val="18"/>
          <w:szCs w:val="18"/>
          <w:u w:val="single"/>
          <w:lang w:eastAsia="zh-CN"/>
        </w:rPr>
      </w:pPr>
    </w:p>
    <w:p w:rsidR="00BF1A41" w:rsidRDefault="00BF1A41" w:rsidP="00C2121F">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Program Response</w:t>
      </w:r>
    </w:p>
    <w:p w:rsidR="00BF1A41" w:rsidRDefault="00BB1027" w:rsidP="00C2121F">
      <w:pPr>
        <w:suppressAutoHyphens/>
        <w:ind w:right="267"/>
        <w:rPr>
          <w:rFonts w:eastAsia="Times New Roman" w:cstheme="minorHAnsi"/>
          <w:sz w:val="24"/>
          <w:szCs w:val="24"/>
          <w:lang w:eastAsia="zh-CN"/>
        </w:rPr>
      </w:pPr>
      <w:r>
        <w:rPr>
          <w:rFonts w:eastAsia="Times New Roman" w:cstheme="minorHAnsi"/>
          <w:sz w:val="24"/>
          <w:szCs w:val="24"/>
          <w:lang w:eastAsia="zh-CN"/>
        </w:rPr>
        <w:t xml:space="preserve">The Program agreed </w:t>
      </w:r>
      <w:r w:rsidR="00BF1A41" w:rsidRPr="00BF1A41">
        <w:rPr>
          <w:rFonts w:eastAsia="Times New Roman" w:cstheme="minorHAnsi"/>
          <w:sz w:val="24"/>
          <w:szCs w:val="24"/>
          <w:lang w:eastAsia="zh-CN"/>
        </w:rPr>
        <w:t>with this recommendation and will refer it to the Archaeology Curriculum Committee</w:t>
      </w:r>
      <w:r>
        <w:rPr>
          <w:rFonts w:eastAsia="Times New Roman" w:cstheme="minorHAnsi"/>
          <w:sz w:val="24"/>
          <w:szCs w:val="24"/>
          <w:lang w:eastAsia="zh-CN"/>
        </w:rPr>
        <w:t>.</w:t>
      </w:r>
    </w:p>
    <w:p w:rsidR="00BB1027" w:rsidRPr="00BF1A41" w:rsidRDefault="00BB1027" w:rsidP="00C2121F">
      <w:pPr>
        <w:suppressAutoHyphens/>
        <w:ind w:right="267"/>
        <w:rPr>
          <w:rFonts w:eastAsia="Times New Roman" w:cstheme="minorHAnsi"/>
          <w:sz w:val="24"/>
          <w:szCs w:val="24"/>
          <w:lang w:eastAsia="zh-CN"/>
        </w:rPr>
      </w:pPr>
    </w:p>
    <w:p w:rsidR="00BF1A41" w:rsidRPr="00C959E2" w:rsidRDefault="00BF1A41" w:rsidP="00C2121F">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Decanal Response</w:t>
      </w:r>
    </w:p>
    <w:p w:rsidR="00E17611" w:rsidRPr="00E17611" w:rsidRDefault="00E17611" w:rsidP="00C2121F">
      <w:pPr>
        <w:autoSpaceDE w:val="0"/>
        <w:autoSpaceDN w:val="0"/>
        <w:adjustRightInd w:val="0"/>
        <w:rPr>
          <w:rFonts w:eastAsia="Times New Roman" w:cstheme="minorHAnsi"/>
          <w:sz w:val="24"/>
          <w:szCs w:val="24"/>
          <w:lang w:eastAsia="zh-CN"/>
        </w:rPr>
      </w:pPr>
      <w:r w:rsidRPr="00E17611">
        <w:rPr>
          <w:rFonts w:eastAsia="Times New Roman" w:cstheme="minorHAnsi"/>
          <w:sz w:val="24"/>
          <w:szCs w:val="24"/>
          <w:lang w:eastAsia="zh-CN"/>
        </w:rPr>
        <w:t xml:space="preserve">The Curriculum Committee should review the curriculum in light of the current and expected future faculty complements.  </w:t>
      </w:r>
    </w:p>
    <w:p w:rsidR="00BF1A41" w:rsidRDefault="00BF1A41" w:rsidP="00C2121F">
      <w:pPr>
        <w:autoSpaceDE w:val="0"/>
        <w:autoSpaceDN w:val="0"/>
        <w:adjustRightInd w:val="0"/>
        <w:rPr>
          <w:rFonts w:eastAsia="Times New Roman" w:cstheme="minorHAnsi"/>
          <w:sz w:val="24"/>
          <w:szCs w:val="24"/>
          <w:lang w:eastAsia="zh-CN"/>
        </w:rPr>
      </w:pPr>
    </w:p>
    <w:p w:rsidR="00BF1A41" w:rsidRPr="00DD5D55" w:rsidRDefault="00E17611" w:rsidP="00C2121F">
      <w:pPr>
        <w:suppressAutoHyphens/>
        <w:rPr>
          <w:rFonts w:eastAsia="Times New Roman" w:cstheme="minorHAnsi"/>
          <w:b/>
          <w:color w:val="3B5F4F"/>
          <w:sz w:val="24"/>
          <w:szCs w:val="24"/>
          <w:u w:val="single"/>
          <w:lang w:eastAsia="zh-CN"/>
        </w:rPr>
      </w:pPr>
      <w:r>
        <w:rPr>
          <w:rFonts w:eastAsia="Times New Roman" w:cstheme="minorHAnsi"/>
          <w:b/>
          <w:color w:val="3B5F4F"/>
          <w:sz w:val="24"/>
          <w:szCs w:val="24"/>
          <w:u w:val="single"/>
          <w:lang w:eastAsia="zh-CN"/>
        </w:rPr>
        <w:t>RECOMMENDATION 12</w:t>
      </w:r>
    </w:p>
    <w:p w:rsidR="00E17611" w:rsidRPr="00E17611" w:rsidRDefault="005E67C6" w:rsidP="00C2121F">
      <w:pPr>
        <w:rPr>
          <w:rFonts w:eastAsia="Times New Roman" w:cstheme="minorHAnsi"/>
          <w:b/>
          <w:color w:val="3B5F4F"/>
          <w:sz w:val="24"/>
          <w:szCs w:val="24"/>
          <w:lang w:eastAsia="zh-CN"/>
        </w:rPr>
      </w:pPr>
      <w:r>
        <w:rPr>
          <w:rFonts w:eastAsia="Times New Roman" w:cstheme="minorHAnsi"/>
          <w:b/>
          <w:color w:val="3B5F4F"/>
          <w:sz w:val="24"/>
          <w:szCs w:val="24"/>
          <w:lang w:eastAsia="zh-CN"/>
        </w:rPr>
        <w:t>That the display of artifact collections be increased.</w:t>
      </w:r>
    </w:p>
    <w:p w:rsidR="00BF1A41" w:rsidRDefault="00BF1A41" w:rsidP="00C2121F">
      <w:pPr>
        <w:suppressAutoHyphens/>
        <w:ind w:right="267"/>
        <w:rPr>
          <w:rFonts w:eastAsia="Times New Roman" w:cstheme="minorHAnsi"/>
          <w:sz w:val="18"/>
          <w:szCs w:val="18"/>
          <w:u w:val="single"/>
          <w:lang w:eastAsia="zh-CN"/>
        </w:rPr>
      </w:pPr>
    </w:p>
    <w:p w:rsidR="00BF1A41" w:rsidRDefault="00BF1A41" w:rsidP="00C2121F">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Program Response</w:t>
      </w:r>
    </w:p>
    <w:p w:rsidR="00E17611" w:rsidRPr="00E17611" w:rsidRDefault="00E17611" w:rsidP="00BB1027">
      <w:pPr>
        <w:rPr>
          <w:rFonts w:eastAsia="Times New Roman" w:cstheme="minorHAnsi"/>
          <w:sz w:val="24"/>
          <w:szCs w:val="24"/>
          <w:lang w:eastAsia="zh-CN"/>
        </w:rPr>
      </w:pPr>
      <w:r w:rsidRPr="00E17611">
        <w:rPr>
          <w:rFonts w:eastAsia="Times New Roman" w:cstheme="minorHAnsi"/>
          <w:sz w:val="24"/>
          <w:szCs w:val="24"/>
          <w:lang w:eastAsia="zh-CN"/>
        </w:rPr>
        <w:t>The existing hallway display cases highlight the work of Anthropology and Archaeology faculty around the globe</w:t>
      </w:r>
      <w:r w:rsidR="00BB1027">
        <w:rPr>
          <w:rFonts w:eastAsia="Times New Roman" w:cstheme="minorHAnsi"/>
          <w:sz w:val="24"/>
          <w:szCs w:val="24"/>
          <w:lang w:eastAsia="zh-CN"/>
        </w:rPr>
        <w:t xml:space="preserve">. The Program </w:t>
      </w:r>
      <w:r w:rsidRPr="00E17611">
        <w:rPr>
          <w:rFonts w:eastAsia="Times New Roman" w:cstheme="minorHAnsi"/>
          <w:sz w:val="24"/>
          <w:szCs w:val="24"/>
          <w:lang w:eastAsia="zh-CN"/>
        </w:rPr>
        <w:t>will continue to work with the Fleming College Museum Management and Curatorship program to update the cases</w:t>
      </w:r>
      <w:r w:rsidR="00BB1027">
        <w:rPr>
          <w:rFonts w:eastAsia="Times New Roman" w:cstheme="minorHAnsi"/>
          <w:sz w:val="24"/>
          <w:szCs w:val="24"/>
          <w:lang w:eastAsia="zh-CN"/>
        </w:rPr>
        <w:t>. The Program noted that some of the collections are used for their valuable research potential rather than their display value and will continue to be used for research purposes.</w:t>
      </w:r>
    </w:p>
    <w:p w:rsidR="00BF1A41" w:rsidRPr="00BF1A41" w:rsidRDefault="00BF1A41" w:rsidP="00C2121F">
      <w:pPr>
        <w:suppressAutoHyphens/>
        <w:ind w:right="267"/>
        <w:rPr>
          <w:rFonts w:eastAsia="Times New Roman" w:cstheme="minorHAnsi"/>
          <w:sz w:val="24"/>
          <w:szCs w:val="24"/>
          <w:lang w:eastAsia="zh-CN"/>
        </w:rPr>
      </w:pPr>
    </w:p>
    <w:p w:rsidR="00BF1A41" w:rsidRPr="00C959E2" w:rsidRDefault="00BF1A41" w:rsidP="00C2121F">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Decanal Response</w:t>
      </w:r>
    </w:p>
    <w:p w:rsidR="00E17611" w:rsidRPr="00E17611" w:rsidRDefault="00E17611" w:rsidP="00C2121F">
      <w:pPr>
        <w:autoSpaceDE w:val="0"/>
        <w:autoSpaceDN w:val="0"/>
        <w:adjustRightInd w:val="0"/>
        <w:rPr>
          <w:rFonts w:eastAsia="Times New Roman" w:cstheme="minorHAnsi"/>
          <w:sz w:val="24"/>
          <w:szCs w:val="24"/>
          <w:lang w:eastAsia="zh-CN"/>
        </w:rPr>
      </w:pPr>
      <w:r w:rsidRPr="00E17611">
        <w:rPr>
          <w:rFonts w:eastAsia="Times New Roman" w:cstheme="minorHAnsi"/>
          <w:sz w:val="24"/>
          <w:szCs w:val="24"/>
          <w:lang w:eastAsia="zh-CN"/>
        </w:rPr>
        <w:t>The Department should utilize its artifact collections, either for display or research purposes, in the ways that it deems to be most productive.</w:t>
      </w:r>
    </w:p>
    <w:p w:rsidR="00A604F8" w:rsidRDefault="00A604F8" w:rsidP="00C2121F">
      <w:pPr>
        <w:suppressAutoHyphens/>
        <w:rPr>
          <w:rFonts w:eastAsia="Times New Roman" w:cstheme="minorHAnsi"/>
          <w:b/>
          <w:color w:val="3B5F4F"/>
          <w:sz w:val="24"/>
          <w:szCs w:val="24"/>
          <w:u w:val="single"/>
          <w:lang w:eastAsia="zh-CN"/>
        </w:rPr>
      </w:pPr>
    </w:p>
    <w:p w:rsidR="00BF1A41" w:rsidRPr="00DD5D55" w:rsidRDefault="00E17611" w:rsidP="00C2121F">
      <w:pPr>
        <w:suppressAutoHyphens/>
        <w:rPr>
          <w:rFonts w:eastAsia="Times New Roman" w:cstheme="minorHAnsi"/>
          <w:b/>
          <w:color w:val="3B5F4F"/>
          <w:sz w:val="24"/>
          <w:szCs w:val="24"/>
          <w:u w:val="single"/>
          <w:lang w:eastAsia="zh-CN"/>
        </w:rPr>
      </w:pPr>
      <w:r>
        <w:rPr>
          <w:rFonts w:eastAsia="Times New Roman" w:cstheme="minorHAnsi"/>
          <w:b/>
          <w:color w:val="3B5F4F"/>
          <w:sz w:val="24"/>
          <w:szCs w:val="24"/>
          <w:u w:val="single"/>
          <w:lang w:eastAsia="zh-CN"/>
        </w:rPr>
        <w:t>RECOMMENDATION 13</w:t>
      </w:r>
    </w:p>
    <w:p w:rsidR="00E17611" w:rsidRPr="00E17611" w:rsidRDefault="005E67C6" w:rsidP="00C2121F">
      <w:pPr>
        <w:rPr>
          <w:rFonts w:eastAsia="Times New Roman" w:cstheme="minorHAnsi"/>
          <w:b/>
          <w:color w:val="3B5F4F"/>
          <w:sz w:val="24"/>
          <w:szCs w:val="24"/>
          <w:lang w:eastAsia="zh-CN"/>
        </w:rPr>
      </w:pPr>
      <w:r>
        <w:rPr>
          <w:rFonts w:eastAsia="Times New Roman" w:cstheme="minorHAnsi"/>
          <w:b/>
          <w:color w:val="3B5F4F"/>
          <w:sz w:val="24"/>
          <w:szCs w:val="24"/>
          <w:lang w:eastAsia="zh-CN"/>
        </w:rPr>
        <w:t>That the program i</w:t>
      </w:r>
      <w:r w:rsidR="00E17611" w:rsidRPr="00E17611">
        <w:rPr>
          <w:rFonts w:eastAsia="Times New Roman" w:cstheme="minorHAnsi"/>
          <w:b/>
          <w:color w:val="3B5F4F"/>
          <w:sz w:val="24"/>
          <w:szCs w:val="24"/>
          <w:lang w:eastAsia="zh-CN"/>
        </w:rPr>
        <w:t>nquire into funds from the Bagnani Trust.</w:t>
      </w:r>
    </w:p>
    <w:p w:rsidR="00473884" w:rsidRDefault="00473884" w:rsidP="00C2121F">
      <w:pPr>
        <w:suppressAutoHyphens/>
        <w:ind w:right="267"/>
        <w:rPr>
          <w:rFonts w:eastAsia="Times New Roman" w:cstheme="minorHAnsi"/>
          <w:sz w:val="18"/>
          <w:szCs w:val="18"/>
          <w:u w:val="single"/>
          <w:lang w:eastAsia="zh-CN"/>
        </w:rPr>
      </w:pPr>
    </w:p>
    <w:p w:rsidR="00BF1A41" w:rsidRDefault="00BF1A41" w:rsidP="00C2121F">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Program Response</w:t>
      </w:r>
    </w:p>
    <w:p w:rsidR="00E17611" w:rsidRPr="00E17611" w:rsidRDefault="00E17611" w:rsidP="00C2121F">
      <w:pPr>
        <w:rPr>
          <w:rFonts w:eastAsia="Times New Roman" w:cstheme="minorHAnsi"/>
          <w:sz w:val="24"/>
          <w:szCs w:val="24"/>
          <w:lang w:eastAsia="zh-CN"/>
        </w:rPr>
      </w:pPr>
      <w:r w:rsidRPr="00E17611">
        <w:rPr>
          <w:rFonts w:eastAsia="Times New Roman" w:cstheme="minorHAnsi"/>
          <w:sz w:val="24"/>
          <w:szCs w:val="24"/>
          <w:lang w:eastAsia="zh-CN"/>
        </w:rPr>
        <w:t xml:space="preserve">Several of our Archaeology faculty have applied to this fund for support when appropriate opportunities have arisen, including sponsoring an international colloquium and helping to defray students' costs of attending Trent field schools overseas.  </w:t>
      </w:r>
      <w:r w:rsidR="00BB1027">
        <w:rPr>
          <w:rFonts w:eastAsia="Times New Roman" w:cstheme="minorHAnsi"/>
          <w:sz w:val="24"/>
          <w:szCs w:val="24"/>
          <w:lang w:eastAsia="zh-CN"/>
        </w:rPr>
        <w:t>The</w:t>
      </w:r>
      <w:r w:rsidRPr="00E17611">
        <w:rPr>
          <w:rFonts w:eastAsia="Times New Roman" w:cstheme="minorHAnsi"/>
          <w:sz w:val="24"/>
          <w:szCs w:val="24"/>
          <w:lang w:eastAsia="zh-CN"/>
        </w:rPr>
        <w:t xml:space="preserve"> Bagnani Trust is external to Trent University </w:t>
      </w:r>
      <w:r w:rsidR="00BB1027">
        <w:rPr>
          <w:rFonts w:eastAsia="Times New Roman" w:cstheme="minorHAnsi"/>
          <w:sz w:val="24"/>
          <w:szCs w:val="24"/>
          <w:lang w:eastAsia="zh-CN"/>
        </w:rPr>
        <w:t>and the Program does not feel that i</w:t>
      </w:r>
      <w:r w:rsidRPr="00E17611">
        <w:rPr>
          <w:rFonts w:eastAsia="Times New Roman" w:cstheme="minorHAnsi"/>
          <w:sz w:val="24"/>
          <w:szCs w:val="24"/>
          <w:lang w:eastAsia="zh-CN"/>
        </w:rPr>
        <w:t>t is necessary or appropriate for the Archaeology Program to investigate the terms of the Trust's bequest.</w:t>
      </w:r>
    </w:p>
    <w:p w:rsidR="00BF1A41" w:rsidRPr="00BF1A41" w:rsidRDefault="00BF1A41" w:rsidP="00C2121F">
      <w:pPr>
        <w:suppressAutoHyphens/>
        <w:ind w:right="267"/>
        <w:rPr>
          <w:rFonts w:eastAsia="Times New Roman" w:cstheme="minorHAnsi"/>
          <w:sz w:val="24"/>
          <w:szCs w:val="24"/>
          <w:lang w:eastAsia="zh-CN"/>
        </w:rPr>
      </w:pPr>
    </w:p>
    <w:p w:rsidR="00BF1A41" w:rsidRPr="00C959E2" w:rsidRDefault="00BF1A41" w:rsidP="00C2121F">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Decanal Response</w:t>
      </w:r>
    </w:p>
    <w:p w:rsidR="00E17611" w:rsidRPr="00E17611" w:rsidRDefault="00E17611" w:rsidP="00C2121F">
      <w:pPr>
        <w:autoSpaceDE w:val="0"/>
        <w:autoSpaceDN w:val="0"/>
        <w:adjustRightInd w:val="0"/>
        <w:rPr>
          <w:rFonts w:eastAsia="Times New Roman" w:cstheme="minorHAnsi"/>
          <w:sz w:val="24"/>
          <w:szCs w:val="24"/>
          <w:lang w:eastAsia="zh-CN"/>
        </w:rPr>
      </w:pPr>
      <w:r w:rsidRPr="00E17611">
        <w:rPr>
          <w:rFonts w:eastAsia="Times New Roman" w:cstheme="minorHAnsi"/>
          <w:sz w:val="24"/>
          <w:szCs w:val="24"/>
          <w:lang w:eastAsia="zh-CN"/>
        </w:rPr>
        <w:t>Faculty should continue to apply for funding from the Bagnani Trust, where appropriate.</w:t>
      </w:r>
    </w:p>
    <w:p w:rsidR="00BF1A41" w:rsidRDefault="00BF1A41" w:rsidP="00C2121F">
      <w:pPr>
        <w:autoSpaceDE w:val="0"/>
        <w:autoSpaceDN w:val="0"/>
        <w:adjustRightInd w:val="0"/>
        <w:rPr>
          <w:rFonts w:eastAsia="Times New Roman" w:cstheme="minorHAnsi"/>
          <w:sz w:val="24"/>
          <w:szCs w:val="24"/>
          <w:lang w:eastAsia="zh-CN"/>
        </w:rPr>
      </w:pPr>
    </w:p>
    <w:p w:rsidR="0042604A" w:rsidRDefault="0042604A" w:rsidP="00C2121F">
      <w:pPr>
        <w:autoSpaceDE w:val="0"/>
        <w:autoSpaceDN w:val="0"/>
        <w:adjustRightInd w:val="0"/>
        <w:rPr>
          <w:rFonts w:eastAsia="Times New Roman" w:cstheme="minorHAnsi"/>
          <w:sz w:val="24"/>
          <w:szCs w:val="24"/>
          <w:lang w:eastAsia="zh-CN"/>
        </w:rPr>
      </w:pPr>
    </w:p>
    <w:p w:rsidR="0042604A" w:rsidRDefault="0042604A" w:rsidP="00C2121F">
      <w:pPr>
        <w:autoSpaceDE w:val="0"/>
        <w:autoSpaceDN w:val="0"/>
        <w:adjustRightInd w:val="0"/>
        <w:rPr>
          <w:rFonts w:eastAsia="Times New Roman" w:cstheme="minorHAnsi"/>
          <w:sz w:val="24"/>
          <w:szCs w:val="24"/>
          <w:lang w:eastAsia="zh-CN"/>
        </w:rPr>
      </w:pPr>
      <w:bookmarkStart w:id="0" w:name="_GoBack"/>
      <w:bookmarkEnd w:id="0"/>
    </w:p>
    <w:p w:rsidR="00BF1A41" w:rsidRPr="00DD5D55" w:rsidRDefault="00BF1A41" w:rsidP="00C2121F">
      <w:pPr>
        <w:suppressAutoHyphens/>
        <w:rPr>
          <w:rFonts w:eastAsia="Times New Roman" w:cstheme="minorHAnsi"/>
          <w:b/>
          <w:color w:val="3B5F4F"/>
          <w:sz w:val="24"/>
          <w:szCs w:val="24"/>
          <w:u w:val="single"/>
          <w:lang w:eastAsia="zh-CN"/>
        </w:rPr>
      </w:pPr>
      <w:r>
        <w:rPr>
          <w:rFonts w:eastAsia="Times New Roman" w:cstheme="minorHAnsi"/>
          <w:b/>
          <w:color w:val="3B5F4F"/>
          <w:sz w:val="24"/>
          <w:szCs w:val="24"/>
          <w:u w:val="single"/>
          <w:lang w:eastAsia="zh-CN"/>
        </w:rPr>
        <w:lastRenderedPageBreak/>
        <w:t xml:space="preserve">RECOMMENDATION </w:t>
      </w:r>
      <w:r w:rsidR="00E17611">
        <w:rPr>
          <w:rFonts w:eastAsia="Times New Roman" w:cstheme="minorHAnsi"/>
          <w:b/>
          <w:color w:val="3B5F4F"/>
          <w:sz w:val="24"/>
          <w:szCs w:val="24"/>
          <w:u w:val="single"/>
          <w:lang w:eastAsia="zh-CN"/>
        </w:rPr>
        <w:t>14</w:t>
      </w:r>
    </w:p>
    <w:p w:rsidR="00E17611" w:rsidRPr="00E17611" w:rsidRDefault="005E67C6" w:rsidP="00C2121F">
      <w:pPr>
        <w:rPr>
          <w:rFonts w:eastAsia="Times New Roman" w:cstheme="minorHAnsi"/>
          <w:b/>
          <w:color w:val="3B5F4F"/>
          <w:sz w:val="24"/>
          <w:szCs w:val="24"/>
          <w:lang w:eastAsia="zh-CN"/>
        </w:rPr>
      </w:pPr>
      <w:r>
        <w:rPr>
          <w:rFonts w:eastAsia="Times New Roman" w:cstheme="minorHAnsi"/>
          <w:b/>
          <w:color w:val="3B5F4F"/>
          <w:sz w:val="24"/>
          <w:szCs w:val="24"/>
          <w:lang w:eastAsia="zh-CN"/>
        </w:rPr>
        <w:t>That new initiatives with First Nations be created to provide training and monitoring of archaeological sites.</w:t>
      </w:r>
    </w:p>
    <w:p w:rsidR="00BF1A41" w:rsidRDefault="00BF1A41" w:rsidP="00C2121F">
      <w:pPr>
        <w:suppressAutoHyphens/>
        <w:ind w:right="267"/>
        <w:rPr>
          <w:rFonts w:eastAsia="Times New Roman" w:cstheme="minorHAnsi"/>
          <w:sz w:val="18"/>
          <w:szCs w:val="18"/>
          <w:u w:val="single"/>
          <w:lang w:eastAsia="zh-CN"/>
        </w:rPr>
      </w:pPr>
    </w:p>
    <w:p w:rsidR="00BF1A41" w:rsidRDefault="00BF1A41" w:rsidP="00C2121F">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Program Response</w:t>
      </w:r>
    </w:p>
    <w:p w:rsidR="00E17611" w:rsidRPr="00E17611" w:rsidRDefault="00BB1027" w:rsidP="00C2121F">
      <w:pPr>
        <w:autoSpaceDE w:val="0"/>
        <w:autoSpaceDN w:val="0"/>
        <w:adjustRightInd w:val="0"/>
        <w:rPr>
          <w:rFonts w:eastAsia="Times New Roman" w:cstheme="minorHAnsi"/>
          <w:sz w:val="24"/>
          <w:szCs w:val="24"/>
          <w:lang w:eastAsia="zh-CN"/>
        </w:rPr>
      </w:pPr>
      <w:r>
        <w:rPr>
          <w:rFonts w:eastAsia="Times New Roman" w:cstheme="minorHAnsi"/>
          <w:sz w:val="24"/>
          <w:szCs w:val="24"/>
          <w:lang w:eastAsia="zh-CN"/>
        </w:rPr>
        <w:t>The Program was</w:t>
      </w:r>
      <w:r w:rsidR="00E17611" w:rsidRPr="00E17611">
        <w:rPr>
          <w:rFonts w:eastAsia="Times New Roman" w:cstheme="minorHAnsi"/>
          <w:sz w:val="24"/>
          <w:szCs w:val="24"/>
          <w:lang w:eastAsia="zh-CN"/>
        </w:rPr>
        <w:t xml:space="preserve"> pleased that the reviewers recognize</w:t>
      </w:r>
      <w:r>
        <w:rPr>
          <w:rFonts w:eastAsia="Times New Roman" w:cstheme="minorHAnsi"/>
          <w:sz w:val="24"/>
          <w:szCs w:val="24"/>
          <w:lang w:eastAsia="zh-CN"/>
        </w:rPr>
        <w:t>d</w:t>
      </w:r>
      <w:r w:rsidR="00E17611" w:rsidRPr="00E17611">
        <w:rPr>
          <w:rFonts w:eastAsia="Times New Roman" w:cstheme="minorHAnsi"/>
          <w:sz w:val="24"/>
          <w:szCs w:val="24"/>
          <w:lang w:eastAsia="zh-CN"/>
        </w:rPr>
        <w:t xml:space="preserve"> our significant linkages with Indigenous Studies and with local First Nations, including the unofficial work that one faculty member has done to help prepare individuals to act as archaeological site monitors.  </w:t>
      </w:r>
      <w:r>
        <w:rPr>
          <w:rFonts w:eastAsia="Times New Roman" w:cstheme="minorHAnsi"/>
          <w:sz w:val="24"/>
          <w:szCs w:val="24"/>
          <w:lang w:eastAsia="zh-CN"/>
        </w:rPr>
        <w:t>The Program will</w:t>
      </w:r>
      <w:r w:rsidR="00E17611" w:rsidRPr="00E17611">
        <w:rPr>
          <w:rFonts w:eastAsia="Times New Roman" w:cstheme="minorHAnsi"/>
          <w:sz w:val="24"/>
          <w:szCs w:val="24"/>
          <w:lang w:eastAsia="zh-CN"/>
        </w:rPr>
        <w:t xml:space="preserve"> continue to maintain relationships with Indigenous people within and beyond the university.  At present, </w:t>
      </w:r>
      <w:r>
        <w:rPr>
          <w:rFonts w:eastAsia="Times New Roman" w:cstheme="minorHAnsi"/>
          <w:sz w:val="24"/>
          <w:szCs w:val="24"/>
          <w:lang w:eastAsia="zh-CN"/>
        </w:rPr>
        <w:t>the Program does no</w:t>
      </w:r>
      <w:r w:rsidR="00E17611" w:rsidRPr="00E17611">
        <w:rPr>
          <w:rFonts w:eastAsia="Times New Roman" w:cstheme="minorHAnsi"/>
          <w:sz w:val="24"/>
          <w:szCs w:val="24"/>
          <w:lang w:eastAsia="zh-CN"/>
        </w:rPr>
        <w:t>t see a specific role for the university in formally training individuals in site monitoring</w:t>
      </w:r>
      <w:r>
        <w:rPr>
          <w:rFonts w:eastAsia="Times New Roman" w:cstheme="minorHAnsi"/>
          <w:sz w:val="24"/>
          <w:szCs w:val="24"/>
          <w:lang w:eastAsia="zh-CN"/>
        </w:rPr>
        <w:t>.</w:t>
      </w:r>
      <w:r w:rsidR="00E17611" w:rsidRPr="00E17611">
        <w:rPr>
          <w:rFonts w:eastAsia="Times New Roman" w:cstheme="minorHAnsi"/>
          <w:sz w:val="24"/>
          <w:szCs w:val="24"/>
          <w:lang w:eastAsia="zh-CN"/>
        </w:rPr>
        <w:t xml:space="preserve"> </w:t>
      </w:r>
    </w:p>
    <w:p w:rsidR="00BF1A41" w:rsidRPr="00BF1A41" w:rsidRDefault="00BF1A41" w:rsidP="00C2121F">
      <w:pPr>
        <w:suppressAutoHyphens/>
        <w:ind w:right="267"/>
        <w:rPr>
          <w:rFonts w:eastAsia="Times New Roman" w:cstheme="minorHAnsi"/>
          <w:sz w:val="24"/>
          <w:szCs w:val="24"/>
          <w:lang w:eastAsia="zh-CN"/>
        </w:rPr>
      </w:pPr>
    </w:p>
    <w:p w:rsidR="00BF1A41" w:rsidRPr="00C959E2" w:rsidRDefault="00BF1A41" w:rsidP="00C2121F">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Decanal Response</w:t>
      </w:r>
    </w:p>
    <w:p w:rsidR="00E17611" w:rsidRPr="00E17611" w:rsidRDefault="00E17611" w:rsidP="00C2121F">
      <w:pPr>
        <w:autoSpaceDE w:val="0"/>
        <w:autoSpaceDN w:val="0"/>
        <w:adjustRightInd w:val="0"/>
        <w:rPr>
          <w:rFonts w:eastAsia="Times New Roman" w:cstheme="minorHAnsi"/>
          <w:sz w:val="24"/>
          <w:szCs w:val="24"/>
          <w:lang w:eastAsia="zh-CN"/>
        </w:rPr>
      </w:pPr>
      <w:r w:rsidRPr="00E17611">
        <w:rPr>
          <w:rFonts w:eastAsia="Times New Roman" w:cstheme="minorHAnsi"/>
          <w:sz w:val="24"/>
          <w:szCs w:val="24"/>
          <w:lang w:eastAsia="zh-CN"/>
        </w:rPr>
        <w:t xml:space="preserve">The program should continue to expand, and explore new potential, linkages with the Department of Indigenous Studies and with local First Nations. </w:t>
      </w:r>
    </w:p>
    <w:p w:rsidR="00BF1A41" w:rsidRPr="00BF1A41" w:rsidRDefault="00BF1A41" w:rsidP="00C2121F">
      <w:pPr>
        <w:autoSpaceDE w:val="0"/>
        <w:autoSpaceDN w:val="0"/>
        <w:adjustRightInd w:val="0"/>
        <w:rPr>
          <w:rFonts w:eastAsia="Times New Roman" w:cstheme="minorHAnsi"/>
          <w:sz w:val="24"/>
          <w:szCs w:val="24"/>
          <w:lang w:eastAsia="zh-CN"/>
        </w:rPr>
      </w:pPr>
    </w:p>
    <w:p w:rsidR="00E662A4" w:rsidRDefault="00E662A4" w:rsidP="00C2121F">
      <w:pPr>
        <w:widowControl w:val="0"/>
        <w:tabs>
          <w:tab w:val="left" w:pos="933"/>
        </w:tabs>
        <w:ind w:right="498"/>
        <w:rPr>
          <w:rFonts w:ascii="Arial Black" w:eastAsia="Times New Roman" w:hAnsi="Arial Black" w:cs="Arial"/>
          <w:b/>
          <w:sz w:val="28"/>
          <w:szCs w:val="28"/>
          <w:lang w:val="en-US"/>
        </w:rPr>
      </w:pPr>
      <w:r>
        <w:rPr>
          <w:rFonts w:ascii="Arial Black" w:eastAsia="Times New Roman" w:hAnsi="Arial Black" w:cs="Arial"/>
          <w:b/>
          <w:sz w:val="28"/>
          <w:szCs w:val="28"/>
          <w:lang w:val="en-US"/>
        </w:rPr>
        <w:br w:type="page"/>
      </w:r>
    </w:p>
    <w:p w:rsidR="00C959E2" w:rsidRPr="001D525A" w:rsidRDefault="00C959E2" w:rsidP="00C2121F">
      <w:pPr>
        <w:tabs>
          <w:tab w:val="left" w:pos="1560"/>
          <w:tab w:val="right" w:pos="5760"/>
        </w:tabs>
        <w:rPr>
          <w:rFonts w:ascii="Arial Black" w:eastAsia="Times New Roman" w:hAnsi="Arial Black" w:cs="Arial"/>
          <w:sz w:val="28"/>
          <w:szCs w:val="28"/>
          <w:lang w:val="en-US"/>
        </w:rPr>
      </w:pPr>
      <w:r w:rsidRPr="001D525A">
        <w:rPr>
          <w:rFonts w:ascii="Arial Black" w:eastAsia="Times New Roman" w:hAnsi="Arial Black" w:cs="Arial"/>
          <w:b/>
          <w:sz w:val="28"/>
          <w:szCs w:val="28"/>
          <w:lang w:val="en-US"/>
        </w:rPr>
        <w:lastRenderedPageBreak/>
        <w:t>IMPLEMENTATION PLAN</w:t>
      </w:r>
      <w:r w:rsidRPr="001D525A">
        <w:rPr>
          <w:rFonts w:ascii="Arial Black" w:eastAsia="Times New Roman" w:hAnsi="Arial Black" w:cs="Arial"/>
          <w:sz w:val="28"/>
          <w:szCs w:val="28"/>
          <w:lang w:val="en-US"/>
        </w:rPr>
        <w:t xml:space="preserve"> </w:t>
      </w:r>
    </w:p>
    <w:p w:rsidR="00C959E2" w:rsidRPr="00DD5D55" w:rsidRDefault="00C959E2" w:rsidP="00C2121F">
      <w:pPr>
        <w:tabs>
          <w:tab w:val="left" w:pos="567"/>
        </w:tabs>
        <w:rPr>
          <w:rFonts w:eastAsia="Times New Roman" w:cs="Arial"/>
          <w:color w:val="3B5F4F"/>
          <w:sz w:val="24"/>
          <w:szCs w:val="24"/>
          <w:lang w:val="en-US"/>
        </w:rPr>
      </w:pPr>
      <w:r w:rsidRPr="00DD5D55">
        <w:rPr>
          <w:rFonts w:ascii="Calibri" w:eastAsia="Times New Roman" w:hAnsi="Calibri" w:cs="Arial"/>
          <w:color w:val="3B5F4F"/>
          <w:sz w:val="24"/>
          <w:szCs w:val="24"/>
          <w:lang w:val="en-US"/>
        </w:rPr>
        <w:t xml:space="preserve">The applicable Dean, in consultation with the Department Chair/Director of the relevant Academic Unit shall be responsible for monitoring the Implementation Plan. </w:t>
      </w:r>
      <w:r w:rsidRPr="00DD5D55">
        <w:rPr>
          <w:rFonts w:eastAsia="Times New Roman" w:cs="Arial"/>
          <w:color w:val="3B5F4F"/>
          <w:sz w:val="24"/>
          <w:szCs w:val="24"/>
          <w:lang w:val="en-US"/>
        </w:rPr>
        <w:t xml:space="preserve">The Reporting Date for submitting a follow-up Implementation Report is indicated below and is the responsibility of the Academic Unit in consultation with the Dean. </w:t>
      </w:r>
    </w:p>
    <w:p w:rsidR="00C959E2" w:rsidRPr="00DD5D55" w:rsidRDefault="00C959E2" w:rsidP="00C2121F">
      <w:pPr>
        <w:tabs>
          <w:tab w:val="left" w:pos="567"/>
        </w:tabs>
        <w:rPr>
          <w:rFonts w:ascii="Calibri" w:eastAsia="Times New Roman" w:hAnsi="Calibri" w:cs="Arial"/>
          <w:color w:val="3B5F4F"/>
          <w:lang w:val="en-US"/>
        </w:rPr>
      </w:pPr>
    </w:p>
    <w:p w:rsidR="004D25CE" w:rsidRDefault="00C959E2" w:rsidP="00C2121F">
      <w:pPr>
        <w:tabs>
          <w:tab w:val="left" w:pos="567"/>
        </w:tabs>
        <w:jc w:val="center"/>
        <w:rPr>
          <w:rFonts w:ascii="Arial Black" w:eastAsia="Times New Roman" w:hAnsi="Arial Black" w:cs="Arial"/>
          <w:b/>
          <w:color w:val="ED7D31" w:themeColor="accent2"/>
          <w:sz w:val="26"/>
          <w:szCs w:val="26"/>
          <w:lang w:val="en-US"/>
        </w:rPr>
      </w:pPr>
      <w:r w:rsidRPr="0067700C">
        <w:rPr>
          <w:rFonts w:ascii="Arial Black" w:eastAsia="Times New Roman" w:hAnsi="Arial Black" w:cs="Arial"/>
          <w:b/>
          <w:color w:val="ED7D31" w:themeColor="accent2"/>
          <w:sz w:val="26"/>
          <w:szCs w:val="26"/>
          <w:lang w:val="en-US"/>
        </w:rPr>
        <w:t xml:space="preserve">DUE DATE FOR IMPLEMENTATION REPORT: </w:t>
      </w:r>
      <w:r w:rsidR="00E3779D">
        <w:rPr>
          <w:rFonts w:ascii="Arial Black" w:eastAsia="Times New Roman" w:hAnsi="Arial Black" w:cs="Arial"/>
          <w:b/>
          <w:color w:val="ED7D31" w:themeColor="accent2"/>
          <w:sz w:val="26"/>
          <w:szCs w:val="26"/>
          <w:lang w:val="en-US"/>
        </w:rPr>
        <w:t>NOVEMBER 1, 2017</w:t>
      </w:r>
    </w:p>
    <w:p w:rsidR="00C959E2" w:rsidRPr="00C959E2" w:rsidRDefault="00C959E2" w:rsidP="00C2121F">
      <w:pPr>
        <w:tabs>
          <w:tab w:val="left" w:pos="567"/>
        </w:tabs>
        <w:jc w:val="center"/>
        <w:rPr>
          <w:rFonts w:ascii="Arial Black" w:eastAsia="Times New Roman" w:hAnsi="Arial Black" w:cs="Arial"/>
          <w:b/>
          <w:color w:val="000000" w:themeColor="text1"/>
          <w:sz w:val="26"/>
          <w:szCs w:val="26"/>
          <w:lang w:val="en-US"/>
        </w:rPr>
      </w:pPr>
      <w:r w:rsidRPr="00C959E2">
        <w:rPr>
          <w:rFonts w:eastAsia="Times New Roman" w:cs="Arial"/>
          <w:color w:val="000000" w:themeColor="text1"/>
          <w:sz w:val="24"/>
          <w:szCs w:val="24"/>
          <w:lang w:val="en-US"/>
        </w:rPr>
        <w:t>The Implementation Report should be submitted to the applicable Dean(s) who will then forward the Report to the Office of the Provost.</w:t>
      </w:r>
    </w:p>
    <w:p w:rsidR="00C959E2" w:rsidRPr="00C959E2" w:rsidRDefault="00C959E2" w:rsidP="00C2121F">
      <w:pPr>
        <w:tabs>
          <w:tab w:val="left" w:pos="567"/>
        </w:tabs>
        <w:jc w:val="center"/>
        <w:rPr>
          <w:rFonts w:ascii="Calibri" w:eastAsia="Times New Roman" w:hAnsi="Calibri" w:cs="Arial"/>
          <w:sz w:val="26"/>
          <w:szCs w:val="26"/>
          <w:lang w:val="en-US"/>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5"/>
        <w:gridCol w:w="3780"/>
        <w:gridCol w:w="1530"/>
      </w:tblGrid>
      <w:tr w:rsidR="00C959E2" w:rsidRPr="002C4FF0" w:rsidTr="00A604F8">
        <w:tc>
          <w:tcPr>
            <w:tcW w:w="4675" w:type="dxa"/>
            <w:shd w:val="clear" w:color="auto" w:fill="A6A6A6"/>
            <w:vAlign w:val="center"/>
          </w:tcPr>
          <w:p w:rsidR="00C959E2" w:rsidRPr="002C4FF0" w:rsidRDefault="00C959E2" w:rsidP="00C2121F">
            <w:pPr>
              <w:jc w:val="center"/>
              <w:rPr>
                <w:rFonts w:eastAsia="Times New Roman" w:cs="Arial"/>
                <w:b/>
                <w:lang w:val="en-US"/>
              </w:rPr>
            </w:pPr>
            <w:r w:rsidRPr="002C4FF0">
              <w:rPr>
                <w:rFonts w:eastAsia="Times New Roman" w:cs="Arial"/>
                <w:b/>
                <w:lang w:val="en-US"/>
              </w:rPr>
              <w:t>Recommendation</w:t>
            </w:r>
          </w:p>
        </w:tc>
        <w:tc>
          <w:tcPr>
            <w:tcW w:w="3780" w:type="dxa"/>
            <w:shd w:val="clear" w:color="auto" w:fill="A6A6A6"/>
            <w:vAlign w:val="center"/>
          </w:tcPr>
          <w:p w:rsidR="00C959E2" w:rsidRPr="002C4FF0" w:rsidRDefault="00C959E2" w:rsidP="00C2121F">
            <w:pPr>
              <w:jc w:val="center"/>
              <w:rPr>
                <w:rFonts w:eastAsia="Times New Roman" w:cs="Arial"/>
                <w:b/>
                <w:lang w:val="en-US"/>
              </w:rPr>
            </w:pPr>
            <w:r w:rsidRPr="002C4FF0">
              <w:rPr>
                <w:rFonts w:eastAsia="Times New Roman" w:cs="Arial"/>
                <w:b/>
                <w:lang w:val="en-US"/>
              </w:rPr>
              <w:t>Proposed Follow-Up</w:t>
            </w:r>
          </w:p>
          <w:p w:rsidR="00C959E2" w:rsidRPr="00AB106F" w:rsidRDefault="00C959E2" w:rsidP="00C2121F">
            <w:pPr>
              <w:jc w:val="center"/>
              <w:rPr>
                <w:rFonts w:eastAsia="Times New Roman" w:cs="Arial"/>
                <w:i/>
                <w:sz w:val="18"/>
                <w:szCs w:val="18"/>
                <w:lang w:val="en-US"/>
              </w:rPr>
            </w:pPr>
            <w:r w:rsidRPr="00AB106F">
              <w:rPr>
                <w:rFonts w:eastAsia="Times New Roman" w:cs="Arial"/>
                <w:i/>
                <w:sz w:val="18"/>
                <w:szCs w:val="18"/>
                <w:lang w:val="en-US"/>
              </w:rPr>
              <w:t>If no follow-up is recommended, please clearly indicate ‘</w:t>
            </w:r>
            <w:r w:rsidRPr="00AB106F">
              <w:rPr>
                <w:rFonts w:eastAsia="Times New Roman" w:cs="Arial"/>
                <w:i/>
                <w:sz w:val="18"/>
                <w:szCs w:val="18"/>
                <w:u w:val="single"/>
                <w:lang w:val="en-US"/>
              </w:rPr>
              <w:t>No follow up report is required</w:t>
            </w:r>
            <w:r w:rsidRPr="00AB106F">
              <w:rPr>
                <w:rFonts w:eastAsia="Times New Roman" w:cs="Arial"/>
                <w:i/>
                <w:sz w:val="18"/>
                <w:szCs w:val="18"/>
                <w:lang w:val="en-US"/>
              </w:rPr>
              <w:t>’ and provide rationale.</w:t>
            </w:r>
          </w:p>
          <w:p w:rsidR="00C959E2" w:rsidRPr="00AB106F" w:rsidRDefault="00C959E2" w:rsidP="00C2121F">
            <w:pPr>
              <w:jc w:val="center"/>
              <w:rPr>
                <w:rFonts w:eastAsia="Times New Roman" w:cs="Arial"/>
                <w:i/>
                <w:sz w:val="8"/>
                <w:szCs w:val="8"/>
                <w:lang w:val="en-US"/>
              </w:rPr>
            </w:pPr>
          </w:p>
          <w:p w:rsidR="00C959E2" w:rsidRPr="00AB106F" w:rsidRDefault="00C959E2" w:rsidP="00C2121F">
            <w:pPr>
              <w:jc w:val="center"/>
              <w:rPr>
                <w:rFonts w:eastAsia="Times New Roman" w:cs="Arial"/>
                <w:i/>
                <w:sz w:val="18"/>
                <w:szCs w:val="18"/>
                <w:lang w:val="en-US"/>
              </w:rPr>
            </w:pPr>
            <w:r w:rsidRPr="00AB106F">
              <w:rPr>
                <w:rFonts w:eastAsia="Times New Roman" w:cs="Arial"/>
                <w:i/>
                <w:sz w:val="18"/>
                <w:szCs w:val="18"/>
                <w:lang w:val="en-US"/>
              </w:rPr>
              <w:t>Indicate specific timeline for completion or addressing recommendation if different than Due Date for Implementation Report</w:t>
            </w:r>
          </w:p>
          <w:p w:rsidR="00C959E2" w:rsidRPr="002C4FF0" w:rsidRDefault="00C959E2" w:rsidP="00C2121F">
            <w:pPr>
              <w:jc w:val="center"/>
              <w:rPr>
                <w:rFonts w:eastAsia="Times New Roman" w:cs="Arial"/>
                <w:lang w:val="en-US"/>
              </w:rPr>
            </w:pPr>
          </w:p>
        </w:tc>
        <w:tc>
          <w:tcPr>
            <w:tcW w:w="1530" w:type="dxa"/>
            <w:shd w:val="clear" w:color="auto" w:fill="A6A6A6"/>
            <w:vAlign w:val="center"/>
          </w:tcPr>
          <w:p w:rsidR="00C959E2" w:rsidRPr="002C4FF0" w:rsidRDefault="00C959E2" w:rsidP="00C2121F">
            <w:pPr>
              <w:jc w:val="center"/>
              <w:rPr>
                <w:rFonts w:eastAsia="Times New Roman" w:cs="Arial"/>
                <w:b/>
                <w:lang w:val="en-US"/>
              </w:rPr>
            </w:pPr>
            <w:r w:rsidRPr="002C4FF0">
              <w:rPr>
                <w:rFonts w:eastAsia="Times New Roman" w:cs="Arial"/>
                <w:b/>
                <w:lang w:val="en-US"/>
              </w:rPr>
              <w:t>Position Responsible for Leading Follow-up</w:t>
            </w:r>
          </w:p>
        </w:tc>
      </w:tr>
      <w:tr w:rsidR="00C2121F" w:rsidRPr="00C2121F" w:rsidTr="00A604F8">
        <w:tc>
          <w:tcPr>
            <w:tcW w:w="4675" w:type="dxa"/>
            <w:shd w:val="clear" w:color="auto" w:fill="auto"/>
          </w:tcPr>
          <w:p w:rsidR="00E17611" w:rsidRPr="00C2121F" w:rsidRDefault="00E17611" w:rsidP="00C2121F">
            <w:pPr>
              <w:rPr>
                <w:u w:val="single"/>
              </w:rPr>
            </w:pPr>
            <w:r w:rsidRPr="00C2121F">
              <w:rPr>
                <w:u w:val="single"/>
              </w:rPr>
              <w:t>Recommendation #1</w:t>
            </w:r>
          </w:p>
          <w:p w:rsidR="00C2121F" w:rsidRPr="00C2121F" w:rsidRDefault="00C2121F" w:rsidP="00C2121F">
            <w:pPr>
              <w:suppressAutoHyphens/>
              <w:ind w:right="267"/>
              <w:rPr>
                <w:rFonts w:eastAsia="Times New Roman" w:cstheme="minorHAnsi"/>
                <w:sz w:val="24"/>
                <w:szCs w:val="24"/>
                <w:lang w:eastAsia="zh-CN"/>
              </w:rPr>
            </w:pPr>
            <w:r w:rsidRPr="00C2121F">
              <w:rPr>
                <w:rFonts w:eastAsia="Times New Roman" w:cstheme="minorHAnsi"/>
                <w:sz w:val="24"/>
                <w:szCs w:val="24"/>
                <w:lang w:eastAsia="zh-CN"/>
              </w:rPr>
              <w:t>That the Department of Anthropology consider changing its name of the Department of Anthropology and Archaeology.</w:t>
            </w:r>
          </w:p>
          <w:p w:rsidR="00E17611" w:rsidRPr="00C2121F" w:rsidRDefault="00E17611" w:rsidP="00C2121F"/>
        </w:tc>
        <w:tc>
          <w:tcPr>
            <w:tcW w:w="3780" w:type="dxa"/>
            <w:shd w:val="clear" w:color="auto" w:fill="auto"/>
          </w:tcPr>
          <w:p w:rsidR="00E17611" w:rsidRPr="00C2121F" w:rsidRDefault="00E17611" w:rsidP="0010698D">
            <w:r w:rsidRPr="0010698D">
              <w:rPr>
                <w:u w:val="single"/>
              </w:rPr>
              <w:t xml:space="preserve">No follow-up </w:t>
            </w:r>
            <w:r w:rsidR="00C2121F" w:rsidRPr="0010698D">
              <w:rPr>
                <w:u w:val="single"/>
              </w:rPr>
              <w:t xml:space="preserve">report </w:t>
            </w:r>
            <w:r w:rsidRPr="0010698D">
              <w:rPr>
                <w:u w:val="single"/>
              </w:rPr>
              <w:t>required</w:t>
            </w:r>
            <w:r w:rsidRPr="00C2121F">
              <w:t xml:space="preserve">.  </w:t>
            </w:r>
            <w:r w:rsidR="005B7177">
              <w:t xml:space="preserve">This does not appear to be a significant quality issue. </w:t>
            </w:r>
            <w:r w:rsidR="0099299E">
              <w:t>Archaeology fits appropriately under the umbrella of Anthropology and is clearly presented to students.</w:t>
            </w:r>
          </w:p>
        </w:tc>
        <w:tc>
          <w:tcPr>
            <w:tcW w:w="1530" w:type="dxa"/>
            <w:shd w:val="clear" w:color="auto" w:fill="auto"/>
          </w:tcPr>
          <w:p w:rsidR="00E17611" w:rsidRPr="00C2121F" w:rsidRDefault="00E17611" w:rsidP="00C2121F"/>
        </w:tc>
      </w:tr>
      <w:tr w:rsidR="00C2121F" w:rsidRPr="00C2121F" w:rsidTr="00A604F8">
        <w:trPr>
          <w:trHeight w:val="557"/>
        </w:trPr>
        <w:tc>
          <w:tcPr>
            <w:tcW w:w="4675" w:type="dxa"/>
            <w:shd w:val="clear" w:color="auto" w:fill="auto"/>
          </w:tcPr>
          <w:p w:rsidR="00E17611" w:rsidRPr="00C2121F" w:rsidRDefault="00E17611" w:rsidP="00C2121F">
            <w:pPr>
              <w:rPr>
                <w:u w:val="single"/>
              </w:rPr>
            </w:pPr>
            <w:r w:rsidRPr="00C2121F">
              <w:rPr>
                <w:u w:val="single"/>
              </w:rPr>
              <w:t>Recommendation #2</w:t>
            </w:r>
          </w:p>
          <w:p w:rsidR="00C2121F" w:rsidRPr="00C2121F" w:rsidRDefault="00C2121F" w:rsidP="00C2121F">
            <w:pPr>
              <w:rPr>
                <w:rFonts w:eastAsia="Times New Roman" w:cstheme="minorHAnsi"/>
                <w:sz w:val="24"/>
                <w:szCs w:val="24"/>
                <w:u w:val="single"/>
                <w:lang w:eastAsia="zh-CN"/>
              </w:rPr>
            </w:pPr>
            <w:r w:rsidRPr="00C2121F">
              <w:rPr>
                <w:rFonts w:eastAsia="Times New Roman" w:cstheme="minorHAnsi"/>
                <w:sz w:val="24"/>
                <w:szCs w:val="24"/>
                <w:lang w:eastAsia="zh-CN"/>
              </w:rPr>
              <w:t>That a formal Program Curriculum Committee be created.</w:t>
            </w:r>
          </w:p>
          <w:p w:rsidR="00E17611" w:rsidRPr="00C2121F" w:rsidRDefault="00E3779D" w:rsidP="00C2121F">
            <w:r w:rsidRPr="00C2121F">
              <w:t xml:space="preserve"> </w:t>
            </w:r>
          </w:p>
        </w:tc>
        <w:tc>
          <w:tcPr>
            <w:tcW w:w="3780" w:type="dxa"/>
            <w:shd w:val="clear" w:color="auto" w:fill="auto"/>
          </w:tcPr>
          <w:p w:rsidR="00E17611" w:rsidRPr="00C2121F" w:rsidRDefault="0099299E" w:rsidP="0099299E">
            <w:r>
              <w:t>Curriculum Committee should be formed for Fall 2017. Update to be provided.</w:t>
            </w:r>
          </w:p>
        </w:tc>
        <w:tc>
          <w:tcPr>
            <w:tcW w:w="1530" w:type="dxa"/>
            <w:shd w:val="clear" w:color="auto" w:fill="auto"/>
          </w:tcPr>
          <w:p w:rsidR="00E17611" w:rsidRPr="00C2121F" w:rsidRDefault="00E17611" w:rsidP="00C2121F">
            <w:r w:rsidRPr="00C2121F">
              <w:t>Chair</w:t>
            </w:r>
          </w:p>
        </w:tc>
      </w:tr>
      <w:tr w:rsidR="00C2121F" w:rsidRPr="00C2121F" w:rsidTr="00A604F8">
        <w:tc>
          <w:tcPr>
            <w:tcW w:w="4675" w:type="dxa"/>
            <w:shd w:val="clear" w:color="auto" w:fill="auto"/>
          </w:tcPr>
          <w:p w:rsidR="00E17611" w:rsidRPr="00C2121F" w:rsidRDefault="00E17611" w:rsidP="00C2121F">
            <w:pPr>
              <w:rPr>
                <w:u w:val="single"/>
              </w:rPr>
            </w:pPr>
            <w:r w:rsidRPr="00C2121F">
              <w:rPr>
                <w:u w:val="single"/>
              </w:rPr>
              <w:t>Recommendation #3</w:t>
            </w:r>
          </w:p>
          <w:p w:rsidR="00C2121F" w:rsidRPr="00C2121F" w:rsidRDefault="00C2121F" w:rsidP="00C2121F">
            <w:pPr>
              <w:rPr>
                <w:rFonts w:eastAsia="Times New Roman" w:cstheme="minorHAnsi"/>
                <w:sz w:val="24"/>
                <w:szCs w:val="24"/>
                <w:lang w:eastAsia="zh-CN"/>
              </w:rPr>
            </w:pPr>
            <w:r w:rsidRPr="00C2121F">
              <w:rPr>
                <w:rFonts w:eastAsia="Times New Roman" w:cstheme="minorHAnsi"/>
                <w:sz w:val="24"/>
                <w:szCs w:val="24"/>
                <w:lang w:eastAsia="zh-CN"/>
              </w:rPr>
              <w:t xml:space="preserve">That a link be created between Archaeology and the Fleming College programs in Museum Management &amp; Curatorship and in Collections Conservation &amp; Management.  </w:t>
            </w:r>
          </w:p>
          <w:p w:rsidR="00E17611" w:rsidRPr="00C2121F" w:rsidRDefault="00E17611" w:rsidP="00C2121F"/>
        </w:tc>
        <w:tc>
          <w:tcPr>
            <w:tcW w:w="3780" w:type="dxa"/>
            <w:shd w:val="clear" w:color="auto" w:fill="auto"/>
          </w:tcPr>
          <w:p w:rsidR="00E17611" w:rsidRPr="00C2121F" w:rsidRDefault="00E17611" w:rsidP="00C2121F">
            <w:r w:rsidRPr="00C2121F">
              <w:t>Links currently exists, but ARCH program should continue to explore further opportunities for its students.</w:t>
            </w:r>
          </w:p>
        </w:tc>
        <w:tc>
          <w:tcPr>
            <w:tcW w:w="1530" w:type="dxa"/>
            <w:shd w:val="clear" w:color="auto" w:fill="auto"/>
          </w:tcPr>
          <w:p w:rsidR="00E17611" w:rsidRPr="00C2121F" w:rsidRDefault="00E17611" w:rsidP="00C2121F">
            <w:r w:rsidRPr="00C2121F">
              <w:t>Chair</w:t>
            </w:r>
          </w:p>
        </w:tc>
      </w:tr>
      <w:tr w:rsidR="00C2121F" w:rsidRPr="00C2121F" w:rsidTr="00A604F8">
        <w:tc>
          <w:tcPr>
            <w:tcW w:w="4675" w:type="dxa"/>
            <w:shd w:val="clear" w:color="auto" w:fill="auto"/>
          </w:tcPr>
          <w:p w:rsidR="00E17611" w:rsidRPr="00C2121F" w:rsidRDefault="00E17611" w:rsidP="00C2121F">
            <w:pPr>
              <w:rPr>
                <w:u w:val="single"/>
              </w:rPr>
            </w:pPr>
            <w:r w:rsidRPr="00C2121F">
              <w:rPr>
                <w:u w:val="single"/>
              </w:rPr>
              <w:t>Recommendation #4</w:t>
            </w:r>
          </w:p>
          <w:p w:rsidR="00C2121F" w:rsidRPr="00C2121F" w:rsidRDefault="00C2121F" w:rsidP="00C2121F">
            <w:pPr>
              <w:rPr>
                <w:rFonts w:eastAsia="Times New Roman" w:cstheme="minorHAnsi"/>
                <w:sz w:val="24"/>
                <w:szCs w:val="24"/>
                <w:lang w:eastAsia="zh-CN"/>
              </w:rPr>
            </w:pPr>
            <w:r w:rsidRPr="00C2121F">
              <w:rPr>
                <w:rFonts w:eastAsia="Times New Roman" w:cstheme="minorHAnsi"/>
                <w:sz w:val="24"/>
                <w:szCs w:val="24"/>
                <w:lang w:eastAsia="zh-CN"/>
              </w:rPr>
              <w:t>That the Archaeology Centre be used to foster links with Fleming programs.</w:t>
            </w:r>
          </w:p>
          <w:p w:rsidR="00E17611" w:rsidRPr="00C2121F" w:rsidRDefault="00E17611" w:rsidP="00C2121F"/>
        </w:tc>
        <w:tc>
          <w:tcPr>
            <w:tcW w:w="3780" w:type="dxa"/>
            <w:shd w:val="clear" w:color="auto" w:fill="auto"/>
          </w:tcPr>
          <w:p w:rsidR="00E17611" w:rsidRPr="00C2121F" w:rsidRDefault="00A604F8" w:rsidP="00A604F8">
            <w:r w:rsidRPr="00A604F8">
              <w:rPr>
                <w:u w:val="single"/>
              </w:rPr>
              <w:t>No follow-up report required</w:t>
            </w:r>
            <w:r>
              <w:t>. CPRC understands that there are no resources available at this time.</w:t>
            </w:r>
          </w:p>
        </w:tc>
        <w:tc>
          <w:tcPr>
            <w:tcW w:w="1530" w:type="dxa"/>
            <w:shd w:val="clear" w:color="auto" w:fill="auto"/>
          </w:tcPr>
          <w:p w:rsidR="00E17611" w:rsidRPr="00C2121F" w:rsidRDefault="00A604F8" w:rsidP="00C2121F">
            <w:r>
              <w:t xml:space="preserve"> </w:t>
            </w:r>
          </w:p>
        </w:tc>
      </w:tr>
      <w:tr w:rsidR="00C2121F" w:rsidRPr="00C2121F" w:rsidTr="00A604F8">
        <w:tc>
          <w:tcPr>
            <w:tcW w:w="4675" w:type="dxa"/>
            <w:shd w:val="clear" w:color="auto" w:fill="auto"/>
          </w:tcPr>
          <w:p w:rsidR="00E17611" w:rsidRPr="00C2121F" w:rsidRDefault="00E17611" w:rsidP="00C2121F">
            <w:pPr>
              <w:rPr>
                <w:u w:val="single"/>
              </w:rPr>
            </w:pPr>
            <w:r w:rsidRPr="00C2121F">
              <w:rPr>
                <w:u w:val="single"/>
              </w:rPr>
              <w:t>Recommendation #5</w:t>
            </w:r>
          </w:p>
          <w:p w:rsidR="00C2121F" w:rsidRPr="00C2121F" w:rsidRDefault="00C2121F" w:rsidP="00C2121F">
            <w:pPr>
              <w:rPr>
                <w:rFonts w:eastAsia="Times New Roman" w:cstheme="minorHAnsi"/>
                <w:sz w:val="24"/>
                <w:szCs w:val="24"/>
                <w:lang w:eastAsia="zh-CN"/>
              </w:rPr>
            </w:pPr>
            <w:r w:rsidRPr="00C2121F">
              <w:rPr>
                <w:rFonts w:eastAsia="Times New Roman" w:cstheme="minorHAnsi"/>
                <w:sz w:val="24"/>
                <w:szCs w:val="24"/>
                <w:lang w:eastAsia="zh-CN"/>
              </w:rPr>
              <w:t>That a one-year MA program or post-graduate certificate be established in Cultural Resource Management (CRM).</w:t>
            </w:r>
          </w:p>
          <w:p w:rsidR="00E17611" w:rsidRPr="00C2121F" w:rsidRDefault="00E17611" w:rsidP="00C2121F"/>
        </w:tc>
        <w:tc>
          <w:tcPr>
            <w:tcW w:w="3780" w:type="dxa"/>
            <w:shd w:val="clear" w:color="auto" w:fill="auto"/>
          </w:tcPr>
          <w:p w:rsidR="00E17611" w:rsidRPr="00C2121F" w:rsidRDefault="00A604F8" w:rsidP="00A604F8">
            <w:r w:rsidRPr="00A604F8">
              <w:rPr>
                <w:u w:val="single"/>
              </w:rPr>
              <w:t>No follow-up report is required</w:t>
            </w:r>
            <w:r>
              <w:t>. This recommendation is not relevant to the undergraduate program.</w:t>
            </w:r>
            <w:r w:rsidR="0099299E" w:rsidRPr="00C2121F">
              <w:t xml:space="preserve"> </w:t>
            </w:r>
          </w:p>
        </w:tc>
        <w:tc>
          <w:tcPr>
            <w:tcW w:w="1530" w:type="dxa"/>
            <w:shd w:val="clear" w:color="auto" w:fill="auto"/>
          </w:tcPr>
          <w:p w:rsidR="00E17611" w:rsidRPr="00C2121F" w:rsidRDefault="00A604F8" w:rsidP="00C2121F">
            <w:r>
              <w:t xml:space="preserve"> </w:t>
            </w:r>
          </w:p>
        </w:tc>
      </w:tr>
      <w:tr w:rsidR="00C2121F" w:rsidRPr="00C2121F" w:rsidTr="00A604F8">
        <w:tc>
          <w:tcPr>
            <w:tcW w:w="4675" w:type="dxa"/>
            <w:shd w:val="clear" w:color="auto" w:fill="auto"/>
          </w:tcPr>
          <w:p w:rsidR="00E17611" w:rsidRPr="00C2121F" w:rsidRDefault="00E17611" w:rsidP="00C2121F">
            <w:pPr>
              <w:rPr>
                <w:u w:val="single"/>
              </w:rPr>
            </w:pPr>
            <w:r w:rsidRPr="00C2121F">
              <w:rPr>
                <w:u w:val="single"/>
              </w:rPr>
              <w:t>Recommendation #6</w:t>
            </w:r>
          </w:p>
          <w:p w:rsidR="00E17611" w:rsidRPr="00C2121F" w:rsidRDefault="00C2121F" w:rsidP="00A604F8">
            <w:r w:rsidRPr="00C2121F">
              <w:rPr>
                <w:rFonts w:eastAsia="Times New Roman" w:cstheme="minorHAnsi"/>
                <w:sz w:val="24"/>
                <w:szCs w:val="24"/>
                <w:lang w:eastAsia="zh-CN"/>
              </w:rPr>
              <w:t>That the BSc degree be strengthened with additional Science credits beyond Anthropology.</w:t>
            </w:r>
          </w:p>
        </w:tc>
        <w:tc>
          <w:tcPr>
            <w:tcW w:w="3780" w:type="dxa"/>
            <w:shd w:val="clear" w:color="auto" w:fill="auto"/>
          </w:tcPr>
          <w:p w:rsidR="00E17611" w:rsidRPr="00C2121F" w:rsidRDefault="00E17611" w:rsidP="0099299E">
            <w:r w:rsidRPr="00C2121F">
              <w:t>Curriculum Committee to explore additio</w:t>
            </w:r>
            <w:r w:rsidR="0099299E">
              <w:t>nal science credit requirements and advise on curriculum revisions, if any.</w:t>
            </w:r>
          </w:p>
        </w:tc>
        <w:tc>
          <w:tcPr>
            <w:tcW w:w="1530" w:type="dxa"/>
            <w:shd w:val="clear" w:color="auto" w:fill="auto"/>
          </w:tcPr>
          <w:p w:rsidR="00E17611" w:rsidRPr="00C2121F" w:rsidRDefault="00E17611" w:rsidP="00C2121F">
            <w:r w:rsidRPr="00C2121F">
              <w:t>Chair</w:t>
            </w:r>
          </w:p>
        </w:tc>
      </w:tr>
      <w:tr w:rsidR="00C2121F" w:rsidRPr="00C2121F" w:rsidTr="00A604F8">
        <w:tc>
          <w:tcPr>
            <w:tcW w:w="4675" w:type="dxa"/>
            <w:shd w:val="clear" w:color="auto" w:fill="auto"/>
          </w:tcPr>
          <w:p w:rsidR="00E17611" w:rsidRPr="00C2121F" w:rsidRDefault="00E17611" w:rsidP="00C2121F">
            <w:pPr>
              <w:rPr>
                <w:u w:val="single"/>
              </w:rPr>
            </w:pPr>
            <w:r w:rsidRPr="00C2121F">
              <w:rPr>
                <w:u w:val="single"/>
              </w:rPr>
              <w:lastRenderedPageBreak/>
              <w:t>Recommendation #7</w:t>
            </w:r>
          </w:p>
          <w:p w:rsidR="00C2121F" w:rsidRPr="00C2121F" w:rsidRDefault="00C2121F" w:rsidP="00C2121F">
            <w:pPr>
              <w:rPr>
                <w:u w:val="single"/>
              </w:rPr>
            </w:pPr>
            <w:r w:rsidRPr="00C2121F">
              <w:rPr>
                <w:rFonts w:eastAsia="Times New Roman" w:cstheme="minorHAnsi"/>
                <w:sz w:val="24"/>
                <w:szCs w:val="24"/>
                <w:lang w:eastAsia="zh-CN"/>
              </w:rPr>
              <w:t>That compensation or recognition be provided to field school directors, specifically with respect to artifact processing and report writing.</w:t>
            </w:r>
          </w:p>
          <w:p w:rsidR="00E17611" w:rsidRPr="00C2121F" w:rsidRDefault="00E17611" w:rsidP="00C2121F"/>
        </w:tc>
        <w:tc>
          <w:tcPr>
            <w:tcW w:w="3780" w:type="dxa"/>
            <w:shd w:val="clear" w:color="auto" w:fill="auto"/>
          </w:tcPr>
          <w:p w:rsidR="00E17611" w:rsidRPr="00C2121F" w:rsidRDefault="0099299E" w:rsidP="00C2121F">
            <w:r>
              <w:t>Field course workload analysis should be completed.</w:t>
            </w:r>
          </w:p>
        </w:tc>
        <w:tc>
          <w:tcPr>
            <w:tcW w:w="1530" w:type="dxa"/>
            <w:shd w:val="clear" w:color="auto" w:fill="auto"/>
          </w:tcPr>
          <w:p w:rsidR="00E17611" w:rsidRPr="00C2121F" w:rsidRDefault="00A604F8" w:rsidP="00A604F8">
            <w:r>
              <w:t>Chair with Dean</w:t>
            </w:r>
          </w:p>
        </w:tc>
      </w:tr>
      <w:tr w:rsidR="00C2121F" w:rsidRPr="00C2121F" w:rsidTr="00A604F8">
        <w:tc>
          <w:tcPr>
            <w:tcW w:w="4675" w:type="dxa"/>
            <w:shd w:val="clear" w:color="auto" w:fill="auto"/>
          </w:tcPr>
          <w:p w:rsidR="00E17611" w:rsidRPr="00C2121F" w:rsidRDefault="00E17611" w:rsidP="00C2121F">
            <w:pPr>
              <w:rPr>
                <w:u w:val="single"/>
              </w:rPr>
            </w:pPr>
            <w:r w:rsidRPr="00C2121F">
              <w:rPr>
                <w:u w:val="single"/>
              </w:rPr>
              <w:t>Recommendation #8</w:t>
            </w:r>
          </w:p>
          <w:p w:rsidR="00C2121F" w:rsidRPr="00C2121F" w:rsidRDefault="00C2121F" w:rsidP="00C2121F">
            <w:pPr>
              <w:rPr>
                <w:rFonts w:eastAsia="Times New Roman" w:cstheme="minorHAnsi"/>
                <w:sz w:val="24"/>
                <w:szCs w:val="24"/>
                <w:lang w:eastAsia="zh-CN"/>
              </w:rPr>
            </w:pPr>
            <w:r w:rsidRPr="00C2121F">
              <w:rPr>
                <w:rFonts w:eastAsia="Times New Roman" w:cstheme="minorHAnsi"/>
                <w:sz w:val="24"/>
                <w:szCs w:val="24"/>
                <w:lang w:eastAsia="zh-CN"/>
              </w:rPr>
              <w:t>That additional work load for staff be addressed.</w:t>
            </w:r>
          </w:p>
          <w:p w:rsidR="00E17611" w:rsidRPr="00C2121F" w:rsidRDefault="00E3779D" w:rsidP="00C2121F">
            <w:r w:rsidRPr="00C2121F">
              <w:t xml:space="preserve"> </w:t>
            </w:r>
          </w:p>
        </w:tc>
        <w:tc>
          <w:tcPr>
            <w:tcW w:w="3780" w:type="dxa"/>
            <w:shd w:val="clear" w:color="auto" w:fill="auto"/>
          </w:tcPr>
          <w:p w:rsidR="00E17611" w:rsidRPr="00C2121F" w:rsidRDefault="0099299E" w:rsidP="0010698D">
            <w:r w:rsidRPr="0010698D">
              <w:rPr>
                <w:u w:val="single"/>
              </w:rPr>
              <w:t xml:space="preserve">No follow-up </w:t>
            </w:r>
            <w:r w:rsidR="0010698D">
              <w:rPr>
                <w:u w:val="single"/>
              </w:rPr>
              <w:t xml:space="preserve">report </w:t>
            </w:r>
            <w:r w:rsidRPr="0010698D">
              <w:rPr>
                <w:u w:val="single"/>
              </w:rPr>
              <w:t>required</w:t>
            </w:r>
            <w:r w:rsidRPr="00C2121F">
              <w:t xml:space="preserve">.  </w:t>
            </w:r>
            <w:r>
              <w:t>This does not have a significant impact on the program.</w:t>
            </w:r>
          </w:p>
        </w:tc>
        <w:tc>
          <w:tcPr>
            <w:tcW w:w="1530" w:type="dxa"/>
            <w:shd w:val="clear" w:color="auto" w:fill="auto"/>
          </w:tcPr>
          <w:p w:rsidR="00E17611" w:rsidRPr="00C2121F" w:rsidRDefault="00E17611" w:rsidP="00C2121F">
            <w:r w:rsidRPr="00C2121F">
              <w:t>Dean</w:t>
            </w:r>
          </w:p>
        </w:tc>
      </w:tr>
      <w:tr w:rsidR="00C2121F" w:rsidRPr="00C2121F" w:rsidTr="00A604F8">
        <w:tc>
          <w:tcPr>
            <w:tcW w:w="4675" w:type="dxa"/>
            <w:shd w:val="clear" w:color="auto" w:fill="auto"/>
          </w:tcPr>
          <w:p w:rsidR="00E17611" w:rsidRPr="00C2121F" w:rsidRDefault="00E17611" w:rsidP="00C2121F">
            <w:pPr>
              <w:rPr>
                <w:u w:val="single"/>
              </w:rPr>
            </w:pPr>
            <w:r w:rsidRPr="00C2121F">
              <w:rPr>
                <w:u w:val="single"/>
              </w:rPr>
              <w:t>Recommendation #9</w:t>
            </w:r>
          </w:p>
          <w:p w:rsidR="00E17611" w:rsidRDefault="00C2121F" w:rsidP="00C2121F">
            <w:r w:rsidRPr="00C2121F">
              <w:rPr>
                <w:rFonts w:eastAsia="Times New Roman" w:cstheme="minorHAnsi"/>
                <w:sz w:val="24"/>
                <w:szCs w:val="24"/>
                <w:lang w:eastAsia="zh-CN"/>
              </w:rPr>
              <w:t>That ongoing assessment and/or renewal of the book and magazine collections in the Anthropology Resource Room take place.</w:t>
            </w:r>
            <w:r w:rsidR="00E3779D" w:rsidRPr="00C2121F">
              <w:t xml:space="preserve"> </w:t>
            </w:r>
          </w:p>
          <w:p w:rsidR="00C2121F" w:rsidRPr="00C2121F" w:rsidRDefault="00C2121F" w:rsidP="00C2121F"/>
        </w:tc>
        <w:tc>
          <w:tcPr>
            <w:tcW w:w="3780" w:type="dxa"/>
            <w:shd w:val="clear" w:color="auto" w:fill="auto"/>
          </w:tcPr>
          <w:p w:rsidR="00E17611" w:rsidRPr="00C2121F" w:rsidRDefault="0010698D" w:rsidP="0010698D">
            <w:r>
              <w:rPr>
                <w:u w:val="single"/>
              </w:rPr>
              <w:t xml:space="preserve">No follow-up report </w:t>
            </w:r>
            <w:r w:rsidR="00E17611" w:rsidRPr="0010698D">
              <w:rPr>
                <w:u w:val="single"/>
              </w:rPr>
              <w:t>required</w:t>
            </w:r>
            <w:r w:rsidR="00E17611" w:rsidRPr="00C2121F">
              <w:t>.  Department will review collections and deselect where appropriate.</w:t>
            </w:r>
          </w:p>
        </w:tc>
        <w:tc>
          <w:tcPr>
            <w:tcW w:w="1530" w:type="dxa"/>
            <w:shd w:val="clear" w:color="auto" w:fill="auto"/>
          </w:tcPr>
          <w:p w:rsidR="00E17611" w:rsidRPr="00C2121F" w:rsidRDefault="00E17611" w:rsidP="00C2121F"/>
        </w:tc>
      </w:tr>
      <w:tr w:rsidR="00C2121F" w:rsidRPr="00C2121F" w:rsidTr="00A604F8">
        <w:tc>
          <w:tcPr>
            <w:tcW w:w="4675" w:type="dxa"/>
            <w:shd w:val="clear" w:color="auto" w:fill="auto"/>
          </w:tcPr>
          <w:p w:rsidR="00E17611" w:rsidRPr="00C2121F" w:rsidRDefault="00E17611" w:rsidP="00C2121F">
            <w:pPr>
              <w:rPr>
                <w:u w:val="single"/>
              </w:rPr>
            </w:pPr>
            <w:r w:rsidRPr="00C2121F">
              <w:rPr>
                <w:u w:val="single"/>
              </w:rPr>
              <w:t>Recommendation #10</w:t>
            </w:r>
          </w:p>
          <w:p w:rsidR="00C2121F" w:rsidRPr="00C2121F" w:rsidRDefault="00C2121F" w:rsidP="00C2121F">
            <w:pPr>
              <w:rPr>
                <w:rFonts w:eastAsia="Times New Roman" w:cstheme="minorHAnsi"/>
                <w:sz w:val="24"/>
                <w:szCs w:val="24"/>
                <w:lang w:eastAsia="zh-CN"/>
              </w:rPr>
            </w:pPr>
            <w:r w:rsidRPr="00C2121F">
              <w:rPr>
                <w:rFonts w:eastAsia="Times New Roman" w:cstheme="minorHAnsi"/>
                <w:sz w:val="24"/>
                <w:szCs w:val="24"/>
                <w:lang w:eastAsia="zh-CN"/>
              </w:rPr>
              <w:t>That the Archaeology Centre be converted into museum space.</w:t>
            </w:r>
          </w:p>
          <w:p w:rsidR="00E17611" w:rsidRPr="00C2121F" w:rsidRDefault="00E17611" w:rsidP="00C2121F"/>
        </w:tc>
        <w:tc>
          <w:tcPr>
            <w:tcW w:w="3780" w:type="dxa"/>
            <w:shd w:val="clear" w:color="auto" w:fill="auto"/>
          </w:tcPr>
          <w:p w:rsidR="00E17611" w:rsidRPr="00C2121F" w:rsidRDefault="00E17611" w:rsidP="00C2121F">
            <w:r w:rsidRPr="0010698D">
              <w:rPr>
                <w:u w:val="single"/>
              </w:rPr>
              <w:t>No follow-up required</w:t>
            </w:r>
            <w:r w:rsidRPr="00C2121F">
              <w:t>.  Necessary resources not available at this time.</w:t>
            </w:r>
          </w:p>
        </w:tc>
        <w:tc>
          <w:tcPr>
            <w:tcW w:w="1530" w:type="dxa"/>
            <w:shd w:val="clear" w:color="auto" w:fill="auto"/>
          </w:tcPr>
          <w:p w:rsidR="00E17611" w:rsidRPr="00C2121F" w:rsidRDefault="00E17611" w:rsidP="00C2121F"/>
        </w:tc>
      </w:tr>
      <w:tr w:rsidR="00C2121F" w:rsidRPr="00C2121F" w:rsidTr="00A604F8">
        <w:tc>
          <w:tcPr>
            <w:tcW w:w="4675" w:type="dxa"/>
            <w:shd w:val="clear" w:color="auto" w:fill="auto"/>
          </w:tcPr>
          <w:p w:rsidR="00E17611" w:rsidRPr="00C2121F" w:rsidRDefault="00E17611" w:rsidP="00C2121F">
            <w:pPr>
              <w:rPr>
                <w:u w:val="single"/>
              </w:rPr>
            </w:pPr>
            <w:r w:rsidRPr="00C2121F">
              <w:rPr>
                <w:u w:val="single"/>
              </w:rPr>
              <w:t>Recommendation #11</w:t>
            </w:r>
          </w:p>
          <w:p w:rsidR="00C2121F" w:rsidRPr="00C2121F" w:rsidRDefault="00C2121F" w:rsidP="00C2121F">
            <w:pPr>
              <w:rPr>
                <w:i/>
              </w:rPr>
            </w:pPr>
            <w:r w:rsidRPr="00C2121F">
              <w:rPr>
                <w:rFonts w:eastAsia="Times New Roman" w:cstheme="minorHAnsi"/>
                <w:sz w:val="24"/>
                <w:szCs w:val="24"/>
                <w:lang w:eastAsia="zh-CN"/>
              </w:rPr>
              <w:t>That gaps in the curriculum be considered as a result of faculty retirements.</w:t>
            </w:r>
          </w:p>
          <w:p w:rsidR="00E17611" w:rsidRPr="00C2121F" w:rsidRDefault="00E17611" w:rsidP="00C2121F"/>
        </w:tc>
        <w:tc>
          <w:tcPr>
            <w:tcW w:w="3780" w:type="dxa"/>
            <w:shd w:val="clear" w:color="auto" w:fill="auto"/>
          </w:tcPr>
          <w:p w:rsidR="00E17611" w:rsidRPr="00C2121F" w:rsidRDefault="00E17611" w:rsidP="00C2121F">
            <w:r w:rsidRPr="00C2121F">
              <w:t>Curriculum Committee to assess gaps in curriculum and report to Chair.</w:t>
            </w:r>
          </w:p>
        </w:tc>
        <w:tc>
          <w:tcPr>
            <w:tcW w:w="1530" w:type="dxa"/>
            <w:shd w:val="clear" w:color="auto" w:fill="auto"/>
          </w:tcPr>
          <w:p w:rsidR="00E17611" w:rsidRPr="00C2121F" w:rsidRDefault="00E17611" w:rsidP="00C2121F">
            <w:r w:rsidRPr="00C2121F">
              <w:t>Chair</w:t>
            </w:r>
          </w:p>
        </w:tc>
      </w:tr>
      <w:tr w:rsidR="00C2121F" w:rsidRPr="00C2121F" w:rsidTr="00A604F8">
        <w:tc>
          <w:tcPr>
            <w:tcW w:w="4675" w:type="dxa"/>
            <w:shd w:val="clear" w:color="auto" w:fill="auto"/>
          </w:tcPr>
          <w:p w:rsidR="00E17611" w:rsidRPr="00C2121F" w:rsidRDefault="00E17611" w:rsidP="00C2121F">
            <w:pPr>
              <w:rPr>
                <w:u w:val="single"/>
              </w:rPr>
            </w:pPr>
            <w:r w:rsidRPr="00C2121F">
              <w:rPr>
                <w:u w:val="single"/>
              </w:rPr>
              <w:t>Recommendation #12</w:t>
            </w:r>
          </w:p>
          <w:p w:rsidR="00E17611" w:rsidRDefault="00C2121F" w:rsidP="00C2121F">
            <w:pPr>
              <w:rPr>
                <w:rFonts w:eastAsia="Times New Roman" w:cstheme="minorHAnsi"/>
                <w:sz w:val="24"/>
                <w:szCs w:val="24"/>
                <w:lang w:eastAsia="zh-CN"/>
              </w:rPr>
            </w:pPr>
            <w:r w:rsidRPr="00C2121F">
              <w:rPr>
                <w:rFonts w:eastAsia="Times New Roman" w:cstheme="minorHAnsi"/>
                <w:sz w:val="24"/>
                <w:szCs w:val="24"/>
                <w:lang w:eastAsia="zh-CN"/>
              </w:rPr>
              <w:t>That the display of artifact collections be increased.</w:t>
            </w:r>
          </w:p>
          <w:p w:rsidR="00C2121F" w:rsidRPr="00C2121F" w:rsidRDefault="00C2121F" w:rsidP="00C2121F"/>
        </w:tc>
        <w:tc>
          <w:tcPr>
            <w:tcW w:w="3780" w:type="dxa"/>
            <w:shd w:val="clear" w:color="auto" w:fill="auto"/>
          </w:tcPr>
          <w:p w:rsidR="00E17611" w:rsidRPr="00C2121F" w:rsidRDefault="00E17611" w:rsidP="00C2121F">
            <w:r w:rsidRPr="0010698D">
              <w:rPr>
                <w:u w:val="single"/>
              </w:rPr>
              <w:t>No follow-up required</w:t>
            </w:r>
            <w:r w:rsidRPr="00C2121F">
              <w:t>.  Faculty to decide how to best utilize collections.</w:t>
            </w:r>
          </w:p>
        </w:tc>
        <w:tc>
          <w:tcPr>
            <w:tcW w:w="1530" w:type="dxa"/>
            <w:shd w:val="clear" w:color="auto" w:fill="auto"/>
          </w:tcPr>
          <w:p w:rsidR="00E17611" w:rsidRPr="00C2121F" w:rsidRDefault="00E17611" w:rsidP="00C2121F"/>
        </w:tc>
      </w:tr>
      <w:tr w:rsidR="00C2121F" w:rsidRPr="00C2121F" w:rsidTr="00A604F8">
        <w:tc>
          <w:tcPr>
            <w:tcW w:w="4675" w:type="dxa"/>
            <w:shd w:val="clear" w:color="auto" w:fill="auto"/>
          </w:tcPr>
          <w:p w:rsidR="00E17611" w:rsidRPr="00C2121F" w:rsidRDefault="00E17611" w:rsidP="00C2121F">
            <w:pPr>
              <w:rPr>
                <w:u w:val="single"/>
              </w:rPr>
            </w:pPr>
            <w:r w:rsidRPr="00C2121F">
              <w:rPr>
                <w:u w:val="single"/>
              </w:rPr>
              <w:t>Recommendation #13</w:t>
            </w:r>
          </w:p>
          <w:p w:rsidR="00C2121F" w:rsidRPr="00C2121F" w:rsidRDefault="00C2121F" w:rsidP="00C2121F">
            <w:pPr>
              <w:rPr>
                <w:rFonts w:eastAsia="Times New Roman" w:cstheme="minorHAnsi"/>
                <w:sz w:val="24"/>
                <w:szCs w:val="24"/>
                <w:lang w:eastAsia="zh-CN"/>
              </w:rPr>
            </w:pPr>
            <w:r w:rsidRPr="00C2121F">
              <w:rPr>
                <w:rFonts w:eastAsia="Times New Roman" w:cstheme="minorHAnsi"/>
                <w:sz w:val="24"/>
                <w:szCs w:val="24"/>
                <w:lang w:eastAsia="zh-CN"/>
              </w:rPr>
              <w:t>That the program inquire into funds from the Bagnani Trust.</w:t>
            </w:r>
          </w:p>
          <w:p w:rsidR="00E17611" w:rsidRPr="00C2121F" w:rsidRDefault="00E17611" w:rsidP="00C2121F"/>
        </w:tc>
        <w:tc>
          <w:tcPr>
            <w:tcW w:w="3780" w:type="dxa"/>
            <w:shd w:val="clear" w:color="auto" w:fill="auto"/>
          </w:tcPr>
          <w:p w:rsidR="00E17611" w:rsidRPr="00C2121F" w:rsidRDefault="00E17611" w:rsidP="00C2121F">
            <w:r w:rsidRPr="00A604F8">
              <w:rPr>
                <w:u w:val="single"/>
              </w:rPr>
              <w:t>No follow-up required</w:t>
            </w:r>
            <w:r w:rsidRPr="00C2121F">
              <w:t>.  Faculty are encouraged to apply for Bagnani Trust funds, where appropriate.</w:t>
            </w:r>
          </w:p>
        </w:tc>
        <w:tc>
          <w:tcPr>
            <w:tcW w:w="1530" w:type="dxa"/>
            <w:shd w:val="clear" w:color="auto" w:fill="auto"/>
          </w:tcPr>
          <w:p w:rsidR="00E17611" w:rsidRPr="00C2121F" w:rsidRDefault="00E17611" w:rsidP="00C2121F"/>
        </w:tc>
      </w:tr>
      <w:tr w:rsidR="00C2121F" w:rsidRPr="00C2121F" w:rsidTr="00A604F8">
        <w:tc>
          <w:tcPr>
            <w:tcW w:w="4675" w:type="dxa"/>
            <w:shd w:val="clear" w:color="auto" w:fill="auto"/>
          </w:tcPr>
          <w:p w:rsidR="00E17611" w:rsidRPr="00C2121F" w:rsidRDefault="00E17611" w:rsidP="00C2121F">
            <w:pPr>
              <w:rPr>
                <w:u w:val="single"/>
              </w:rPr>
            </w:pPr>
            <w:r w:rsidRPr="00C2121F">
              <w:rPr>
                <w:u w:val="single"/>
              </w:rPr>
              <w:t>Recommendation #14</w:t>
            </w:r>
          </w:p>
          <w:p w:rsidR="00C2121F" w:rsidRPr="00C2121F" w:rsidRDefault="00C2121F" w:rsidP="00C2121F">
            <w:pPr>
              <w:rPr>
                <w:rFonts w:eastAsia="Times New Roman" w:cstheme="minorHAnsi"/>
                <w:sz w:val="24"/>
                <w:szCs w:val="24"/>
                <w:lang w:eastAsia="zh-CN"/>
              </w:rPr>
            </w:pPr>
            <w:r w:rsidRPr="00C2121F">
              <w:rPr>
                <w:rFonts w:eastAsia="Times New Roman" w:cstheme="minorHAnsi"/>
                <w:sz w:val="24"/>
                <w:szCs w:val="24"/>
                <w:lang w:eastAsia="zh-CN"/>
              </w:rPr>
              <w:t>That new initiatives with First Nations be created to provide training and monitoring of archaeological sites.</w:t>
            </w:r>
          </w:p>
          <w:p w:rsidR="00E17611" w:rsidRPr="00C2121F" w:rsidRDefault="00E17611" w:rsidP="00C2121F"/>
        </w:tc>
        <w:tc>
          <w:tcPr>
            <w:tcW w:w="3780" w:type="dxa"/>
            <w:shd w:val="clear" w:color="auto" w:fill="auto"/>
          </w:tcPr>
          <w:p w:rsidR="00E17611" w:rsidRPr="00C2121F" w:rsidRDefault="00E17611" w:rsidP="00C2121F">
            <w:r w:rsidRPr="00C2121F">
              <w:t>Department should continue to explore synergies with INDG and local First Nations.</w:t>
            </w:r>
          </w:p>
        </w:tc>
        <w:tc>
          <w:tcPr>
            <w:tcW w:w="1530" w:type="dxa"/>
            <w:shd w:val="clear" w:color="auto" w:fill="auto"/>
          </w:tcPr>
          <w:p w:rsidR="00E17611" w:rsidRPr="00C2121F" w:rsidRDefault="00E17611" w:rsidP="00C2121F">
            <w:r w:rsidRPr="00C2121F">
              <w:t>Chair with Dean</w:t>
            </w:r>
          </w:p>
        </w:tc>
      </w:tr>
    </w:tbl>
    <w:p w:rsidR="00C959E2" w:rsidRDefault="00C959E2" w:rsidP="00C2121F">
      <w:pPr>
        <w:tabs>
          <w:tab w:val="left" w:pos="360"/>
        </w:tabs>
        <w:autoSpaceDE w:val="0"/>
        <w:autoSpaceDN w:val="0"/>
        <w:adjustRightInd w:val="0"/>
        <w:rPr>
          <w:rFonts w:eastAsia="Times New Roman" w:cs="Arial"/>
          <w:bCs/>
          <w:sz w:val="24"/>
          <w:szCs w:val="24"/>
          <w:lang w:eastAsia="en-CA"/>
        </w:rPr>
      </w:pPr>
    </w:p>
    <w:sectPr w:rsidR="00C959E2" w:rsidSect="0036130C">
      <w:headerReference w:type="default" r:id="rId13"/>
      <w:footerReference w:type="default" r:id="rId14"/>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D9B" w:rsidRDefault="009C1D9B" w:rsidP="001D525A">
      <w:r>
        <w:separator/>
      </w:r>
    </w:p>
  </w:endnote>
  <w:endnote w:type="continuationSeparator" w:id="0">
    <w:p w:rsidR="009C1D9B" w:rsidRDefault="009C1D9B" w:rsidP="001D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209414452"/>
      <w:docPartObj>
        <w:docPartGallery w:val="Page Numbers (Bottom of Page)"/>
        <w:docPartUnique/>
      </w:docPartObj>
    </w:sdtPr>
    <w:sdtEndPr/>
    <w:sdtContent>
      <w:sdt>
        <w:sdtPr>
          <w:rPr>
            <w:i/>
          </w:rPr>
          <w:id w:val="-1769616900"/>
          <w:docPartObj>
            <w:docPartGallery w:val="Page Numbers (Top of Page)"/>
            <w:docPartUnique/>
          </w:docPartObj>
        </w:sdtPr>
        <w:sdtEndPr/>
        <w:sdtContent>
          <w:p w:rsidR="00F5756D" w:rsidRPr="00F5756D" w:rsidRDefault="00F5756D">
            <w:pPr>
              <w:pStyle w:val="Footer"/>
              <w:jc w:val="right"/>
              <w:rPr>
                <w:i/>
              </w:rPr>
            </w:pPr>
            <w:r w:rsidRPr="00F5756D">
              <w:rPr>
                <w:i/>
              </w:rPr>
              <w:t xml:space="preserve">Page </w:t>
            </w:r>
            <w:r w:rsidRPr="00F5756D">
              <w:rPr>
                <w:b/>
                <w:bCs/>
                <w:i/>
              </w:rPr>
              <w:fldChar w:fldCharType="begin"/>
            </w:r>
            <w:r w:rsidRPr="00F5756D">
              <w:rPr>
                <w:b/>
                <w:bCs/>
                <w:i/>
              </w:rPr>
              <w:instrText xml:space="preserve"> PAGE </w:instrText>
            </w:r>
            <w:r w:rsidRPr="00F5756D">
              <w:rPr>
                <w:b/>
                <w:bCs/>
                <w:i/>
              </w:rPr>
              <w:fldChar w:fldCharType="separate"/>
            </w:r>
            <w:r w:rsidR="0042604A">
              <w:rPr>
                <w:b/>
                <w:bCs/>
                <w:i/>
                <w:noProof/>
              </w:rPr>
              <w:t>9</w:t>
            </w:r>
            <w:r w:rsidRPr="00F5756D">
              <w:rPr>
                <w:b/>
                <w:bCs/>
                <w:i/>
              </w:rPr>
              <w:fldChar w:fldCharType="end"/>
            </w:r>
            <w:r w:rsidRPr="00F5756D">
              <w:rPr>
                <w:i/>
              </w:rPr>
              <w:t xml:space="preserve"> of </w:t>
            </w:r>
            <w:r w:rsidRPr="00F5756D">
              <w:rPr>
                <w:b/>
                <w:bCs/>
                <w:i/>
              </w:rPr>
              <w:fldChar w:fldCharType="begin"/>
            </w:r>
            <w:r w:rsidRPr="00F5756D">
              <w:rPr>
                <w:b/>
                <w:bCs/>
                <w:i/>
              </w:rPr>
              <w:instrText xml:space="preserve"> NUMPAGES  </w:instrText>
            </w:r>
            <w:r w:rsidRPr="00F5756D">
              <w:rPr>
                <w:b/>
                <w:bCs/>
                <w:i/>
              </w:rPr>
              <w:fldChar w:fldCharType="separate"/>
            </w:r>
            <w:r w:rsidR="0042604A">
              <w:rPr>
                <w:b/>
                <w:bCs/>
                <w:i/>
                <w:noProof/>
              </w:rPr>
              <w:t>10</w:t>
            </w:r>
            <w:r w:rsidRPr="00F5756D">
              <w:rPr>
                <w:b/>
                <w:bCs/>
                <w:i/>
              </w:rPr>
              <w:fldChar w:fldCharType="end"/>
            </w:r>
          </w:p>
        </w:sdtContent>
      </w:sdt>
    </w:sdtContent>
  </w:sdt>
  <w:p w:rsidR="001D525A" w:rsidRDefault="001D5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D9B" w:rsidRDefault="009C1D9B" w:rsidP="001D525A">
      <w:r>
        <w:separator/>
      </w:r>
    </w:p>
  </w:footnote>
  <w:footnote w:type="continuationSeparator" w:id="0">
    <w:p w:rsidR="009C1D9B" w:rsidRDefault="009C1D9B" w:rsidP="001D5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25A" w:rsidRDefault="001D5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EDE"/>
    <w:multiLevelType w:val="hybridMultilevel"/>
    <w:tmpl w:val="0CE28196"/>
    <w:lvl w:ilvl="0" w:tplc="A52E718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A01307"/>
    <w:multiLevelType w:val="hybridMultilevel"/>
    <w:tmpl w:val="5E52F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267C6"/>
    <w:multiLevelType w:val="hybridMultilevel"/>
    <w:tmpl w:val="E87684D4"/>
    <w:lvl w:ilvl="0" w:tplc="10090017">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898599F"/>
    <w:multiLevelType w:val="hybridMultilevel"/>
    <w:tmpl w:val="EC7A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66CF6"/>
    <w:multiLevelType w:val="hybridMultilevel"/>
    <w:tmpl w:val="A4FCDD70"/>
    <w:lvl w:ilvl="0" w:tplc="91F6285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E34A03"/>
    <w:multiLevelType w:val="hybridMultilevel"/>
    <w:tmpl w:val="1E30896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7303AA0"/>
    <w:multiLevelType w:val="hybridMultilevel"/>
    <w:tmpl w:val="AC62B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3374FD"/>
    <w:multiLevelType w:val="hybridMultilevel"/>
    <w:tmpl w:val="A6E65D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7F74FB"/>
    <w:multiLevelType w:val="hybridMultilevel"/>
    <w:tmpl w:val="35D463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1B3AC7"/>
    <w:multiLevelType w:val="hybridMultilevel"/>
    <w:tmpl w:val="7840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A3A9B"/>
    <w:multiLevelType w:val="hybridMultilevel"/>
    <w:tmpl w:val="2680421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B6329D5"/>
    <w:multiLevelType w:val="hybridMultilevel"/>
    <w:tmpl w:val="2C368A2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19E45DF"/>
    <w:multiLevelType w:val="hybridMultilevel"/>
    <w:tmpl w:val="6846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60D87"/>
    <w:multiLevelType w:val="hybridMultilevel"/>
    <w:tmpl w:val="939E9FB2"/>
    <w:lvl w:ilvl="0" w:tplc="10090017">
      <w:start w:val="1"/>
      <w:numFmt w:val="lowerLetter"/>
      <w:lvlText w:val="%1)"/>
      <w:lvlJc w:val="left"/>
      <w:pPr>
        <w:ind w:left="1492" w:hanging="360"/>
      </w:pPr>
      <w:rPr>
        <w:rFonts w:hint="default"/>
      </w:rPr>
    </w:lvl>
    <w:lvl w:ilvl="1" w:tplc="10090003" w:tentative="1">
      <w:start w:val="1"/>
      <w:numFmt w:val="bullet"/>
      <w:lvlText w:val="o"/>
      <w:lvlJc w:val="left"/>
      <w:pPr>
        <w:ind w:left="2212" w:hanging="360"/>
      </w:pPr>
      <w:rPr>
        <w:rFonts w:ascii="Courier New" w:hAnsi="Courier New" w:cs="Courier New" w:hint="default"/>
      </w:rPr>
    </w:lvl>
    <w:lvl w:ilvl="2" w:tplc="10090005" w:tentative="1">
      <w:start w:val="1"/>
      <w:numFmt w:val="bullet"/>
      <w:lvlText w:val=""/>
      <w:lvlJc w:val="left"/>
      <w:pPr>
        <w:ind w:left="2932" w:hanging="360"/>
      </w:pPr>
      <w:rPr>
        <w:rFonts w:ascii="Wingdings" w:hAnsi="Wingdings" w:hint="default"/>
      </w:rPr>
    </w:lvl>
    <w:lvl w:ilvl="3" w:tplc="10090001" w:tentative="1">
      <w:start w:val="1"/>
      <w:numFmt w:val="bullet"/>
      <w:lvlText w:val=""/>
      <w:lvlJc w:val="left"/>
      <w:pPr>
        <w:ind w:left="3652" w:hanging="360"/>
      </w:pPr>
      <w:rPr>
        <w:rFonts w:ascii="Symbol" w:hAnsi="Symbol" w:hint="default"/>
      </w:rPr>
    </w:lvl>
    <w:lvl w:ilvl="4" w:tplc="10090003" w:tentative="1">
      <w:start w:val="1"/>
      <w:numFmt w:val="bullet"/>
      <w:lvlText w:val="o"/>
      <w:lvlJc w:val="left"/>
      <w:pPr>
        <w:ind w:left="4372" w:hanging="360"/>
      </w:pPr>
      <w:rPr>
        <w:rFonts w:ascii="Courier New" w:hAnsi="Courier New" w:cs="Courier New" w:hint="default"/>
      </w:rPr>
    </w:lvl>
    <w:lvl w:ilvl="5" w:tplc="10090005" w:tentative="1">
      <w:start w:val="1"/>
      <w:numFmt w:val="bullet"/>
      <w:lvlText w:val=""/>
      <w:lvlJc w:val="left"/>
      <w:pPr>
        <w:ind w:left="5092" w:hanging="360"/>
      </w:pPr>
      <w:rPr>
        <w:rFonts w:ascii="Wingdings" w:hAnsi="Wingdings" w:hint="default"/>
      </w:rPr>
    </w:lvl>
    <w:lvl w:ilvl="6" w:tplc="10090001" w:tentative="1">
      <w:start w:val="1"/>
      <w:numFmt w:val="bullet"/>
      <w:lvlText w:val=""/>
      <w:lvlJc w:val="left"/>
      <w:pPr>
        <w:ind w:left="5812" w:hanging="360"/>
      </w:pPr>
      <w:rPr>
        <w:rFonts w:ascii="Symbol" w:hAnsi="Symbol" w:hint="default"/>
      </w:rPr>
    </w:lvl>
    <w:lvl w:ilvl="7" w:tplc="10090003" w:tentative="1">
      <w:start w:val="1"/>
      <w:numFmt w:val="bullet"/>
      <w:lvlText w:val="o"/>
      <w:lvlJc w:val="left"/>
      <w:pPr>
        <w:ind w:left="6532" w:hanging="360"/>
      </w:pPr>
      <w:rPr>
        <w:rFonts w:ascii="Courier New" w:hAnsi="Courier New" w:cs="Courier New" w:hint="default"/>
      </w:rPr>
    </w:lvl>
    <w:lvl w:ilvl="8" w:tplc="10090005" w:tentative="1">
      <w:start w:val="1"/>
      <w:numFmt w:val="bullet"/>
      <w:lvlText w:val=""/>
      <w:lvlJc w:val="left"/>
      <w:pPr>
        <w:ind w:left="7252" w:hanging="360"/>
      </w:pPr>
      <w:rPr>
        <w:rFonts w:ascii="Wingdings" w:hAnsi="Wingdings" w:hint="default"/>
      </w:rPr>
    </w:lvl>
  </w:abstractNum>
  <w:abstractNum w:abstractNumId="14" w15:restartNumberingAfterBreak="0">
    <w:nsid w:val="38554C66"/>
    <w:multiLevelType w:val="hybridMultilevel"/>
    <w:tmpl w:val="0EC4E37E"/>
    <w:lvl w:ilvl="0" w:tplc="DEB20BDC">
      <w:start w:val="1"/>
      <w:numFmt w:val="lowerLetter"/>
      <w:lvlText w:val="%1)"/>
      <w:lvlJc w:val="left"/>
      <w:pPr>
        <w:ind w:left="778" w:hanging="360"/>
      </w:pPr>
      <w:rPr>
        <w:b/>
        <w:color w:val="3B5F4F"/>
      </w:rPr>
    </w:lvl>
    <w:lvl w:ilvl="1" w:tplc="10090019" w:tentative="1">
      <w:start w:val="1"/>
      <w:numFmt w:val="lowerLetter"/>
      <w:lvlText w:val="%2."/>
      <w:lvlJc w:val="left"/>
      <w:pPr>
        <w:ind w:left="1498" w:hanging="360"/>
      </w:pPr>
    </w:lvl>
    <w:lvl w:ilvl="2" w:tplc="1009001B" w:tentative="1">
      <w:start w:val="1"/>
      <w:numFmt w:val="lowerRoman"/>
      <w:lvlText w:val="%3."/>
      <w:lvlJc w:val="right"/>
      <w:pPr>
        <w:ind w:left="2218" w:hanging="180"/>
      </w:pPr>
    </w:lvl>
    <w:lvl w:ilvl="3" w:tplc="1009000F" w:tentative="1">
      <w:start w:val="1"/>
      <w:numFmt w:val="decimal"/>
      <w:lvlText w:val="%4."/>
      <w:lvlJc w:val="left"/>
      <w:pPr>
        <w:ind w:left="2938" w:hanging="360"/>
      </w:pPr>
    </w:lvl>
    <w:lvl w:ilvl="4" w:tplc="10090019" w:tentative="1">
      <w:start w:val="1"/>
      <w:numFmt w:val="lowerLetter"/>
      <w:lvlText w:val="%5."/>
      <w:lvlJc w:val="left"/>
      <w:pPr>
        <w:ind w:left="3658" w:hanging="360"/>
      </w:pPr>
    </w:lvl>
    <w:lvl w:ilvl="5" w:tplc="1009001B" w:tentative="1">
      <w:start w:val="1"/>
      <w:numFmt w:val="lowerRoman"/>
      <w:lvlText w:val="%6."/>
      <w:lvlJc w:val="right"/>
      <w:pPr>
        <w:ind w:left="4378" w:hanging="180"/>
      </w:pPr>
    </w:lvl>
    <w:lvl w:ilvl="6" w:tplc="1009000F" w:tentative="1">
      <w:start w:val="1"/>
      <w:numFmt w:val="decimal"/>
      <w:lvlText w:val="%7."/>
      <w:lvlJc w:val="left"/>
      <w:pPr>
        <w:ind w:left="5098" w:hanging="360"/>
      </w:pPr>
    </w:lvl>
    <w:lvl w:ilvl="7" w:tplc="10090019" w:tentative="1">
      <w:start w:val="1"/>
      <w:numFmt w:val="lowerLetter"/>
      <w:lvlText w:val="%8."/>
      <w:lvlJc w:val="left"/>
      <w:pPr>
        <w:ind w:left="5818" w:hanging="360"/>
      </w:pPr>
    </w:lvl>
    <w:lvl w:ilvl="8" w:tplc="1009001B" w:tentative="1">
      <w:start w:val="1"/>
      <w:numFmt w:val="lowerRoman"/>
      <w:lvlText w:val="%9."/>
      <w:lvlJc w:val="right"/>
      <w:pPr>
        <w:ind w:left="6538" w:hanging="180"/>
      </w:pPr>
    </w:lvl>
  </w:abstractNum>
  <w:abstractNum w:abstractNumId="15" w15:restartNumberingAfterBreak="0">
    <w:nsid w:val="389443DB"/>
    <w:multiLevelType w:val="multilevel"/>
    <w:tmpl w:val="BA3E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F13D1F"/>
    <w:multiLevelType w:val="hybridMultilevel"/>
    <w:tmpl w:val="BC965392"/>
    <w:lvl w:ilvl="0" w:tplc="10090017">
      <w:start w:val="1"/>
      <w:numFmt w:val="lowerLetter"/>
      <w:lvlText w:val="%1)"/>
      <w:lvlJc w:val="left"/>
      <w:pPr>
        <w:ind w:left="66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5A75463"/>
    <w:multiLevelType w:val="hybridMultilevel"/>
    <w:tmpl w:val="B23674B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DA45E8B"/>
    <w:multiLevelType w:val="hybridMultilevel"/>
    <w:tmpl w:val="8DF0D7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F8557F3"/>
    <w:multiLevelType w:val="hybridMultilevel"/>
    <w:tmpl w:val="7E96A8F8"/>
    <w:lvl w:ilvl="0" w:tplc="10090017">
      <w:start w:val="1"/>
      <w:numFmt w:val="lowerLetter"/>
      <w:lvlText w:val="%1)"/>
      <w:lvlJc w:val="left"/>
      <w:pPr>
        <w:ind w:left="766" w:hanging="360"/>
      </w:pPr>
    </w:lvl>
    <w:lvl w:ilvl="1" w:tplc="10090019" w:tentative="1">
      <w:start w:val="1"/>
      <w:numFmt w:val="lowerLetter"/>
      <w:lvlText w:val="%2."/>
      <w:lvlJc w:val="left"/>
      <w:pPr>
        <w:ind w:left="1486" w:hanging="360"/>
      </w:pPr>
    </w:lvl>
    <w:lvl w:ilvl="2" w:tplc="1009001B" w:tentative="1">
      <w:start w:val="1"/>
      <w:numFmt w:val="lowerRoman"/>
      <w:lvlText w:val="%3."/>
      <w:lvlJc w:val="right"/>
      <w:pPr>
        <w:ind w:left="2206" w:hanging="180"/>
      </w:pPr>
    </w:lvl>
    <w:lvl w:ilvl="3" w:tplc="1009000F" w:tentative="1">
      <w:start w:val="1"/>
      <w:numFmt w:val="decimal"/>
      <w:lvlText w:val="%4."/>
      <w:lvlJc w:val="left"/>
      <w:pPr>
        <w:ind w:left="2926" w:hanging="360"/>
      </w:pPr>
    </w:lvl>
    <w:lvl w:ilvl="4" w:tplc="10090019" w:tentative="1">
      <w:start w:val="1"/>
      <w:numFmt w:val="lowerLetter"/>
      <w:lvlText w:val="%5."/>
      <w:lvlJc w:val="left"/>
      <w:pPr>
        <w:ind w:left="3646" w:hanging="360"/>
      </w:pPr>
    </w:lvl>
    <w:lvl w:ilvl="5" w:tplc="1009001B" w:tentative="1">
      <w:start w:val="1"/>
      <w:numFmt w:val="lowerRoman"/>
      <w:lvlText w:val="%6."/>
      <w:lvlJc w:val="right"/>
      <w:pPr>
        <w:ind w:left="4366" w:hanging="180"/>
      </w:pPr>
    </w:lvl>
    <w:lvl w:ilvl="6" w:tplc="1009000F" w:tentative="1">
      <w:start w:val="1"/>
      <w:numFmt w:val="decimal"/>
      <w:lvlText w:val="%7."/>
      <w:lvlJc w:val="left"/>
      <w:pPr>
        <w:ind w:left="5086" w:hanging="360"/>
      </w:pPr>
    </w:lvl>
    <w:lvl w:ilvl="7" w:tplc="10090019" w:tentative="1">
      <w:start w:val="1"/>
      <w:numFmt w:val="lowerLetter"/>
      <w:lvlText w:val="%8."/>
      <w:lvlJc w:val="left"/>
      <w:pPr>
        <w:ind w:left="5806" w:hanging="360"/>
      </w:pPr>
    </w:lvl>
    <w:lvl w:ilvl="8" w:tplc="1009001B" w:tentative="1">
      <w:start w:val="1"/>
      <w:numFmt w:val="lowerRoman"/>
      <w:lvlText w:val="%9."/>
      <w:lvlJc w:val="right"/>
      <w:pPr>
        <w:ind w:left="6526" w:hanging="180"/>
      </w:pPr>
    </w:lvl>
  </w:abstractNum>
  <w:abstractNum w:abstractNumId="20" w15:restartNumberingAfterBreak="0">
    <w:nsid w:val="53D145AE"/>
    <w:multiLevelType w:val="hybridMultilevel"/>
    <w:tmpl w:val="ACCC87E8"/>
    <w:lvl w:ilvl="0" w:tplc="10090017">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55474675"/>
    <w:multiLevelType w:val="hybridMultilevel"/>
    <w:tmpl w:val="634A8D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7227159"/>
    <w:multiLevelType w:val="hybridMultilevel"/>
    <w:tmpl w:val="85464A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90850B3"/>
    <w:multiLevelType w:val="hybridMultilevel"/>
    <w:tmpl w:val="3C0E4CB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F2955FC"/>
    <w:multiLevelType w:val="hybridMultilevel"/>
    <w:tmpl w:val="CA0CBC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363758E"/>
    <w:multiLevelType w:val="hybridMultilevel"/>
    <w:tmpl w:val="3182AFA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5D66B92"/>
    <w:multiLevelType w:val="hybridMultilevel"/>
    <w:tmpl w:val="F8C68C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A5F745C"/>
    <w:multiLevelType w:val="hybridMultilevel"/>
    <w:tmpl w:val="FAD69B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9"/>
  </w:num>
  <w:num w:numId="3">
    <w:abstractNumId w:val="12"/>
  </w:num>
  <w:num w:numId="4">
    <w:abstractNumId w:val="3"/>
  </w:num>
  <w:num w:numId="5">
    <w:abstractNumId w:val="16"/>
  </w:num>
  <w:num w:numId="6">
    <w:abstractNumId w:val="20"/>
  </w:num>
  <w:num w:numId="7">
    <w:abstractNumId w:val="19"/>
  </w:num>
  <w:num w:numId="8">
    <w:abstractNumId w:val="5"/>
  </w:num>
  <w:num w:numId="9">
    <w:abstractNumId w:val="17"/>
  </w:num>
  <w:num w:numId="10">
    <w:abstractNumId w:val="27"/>
  </w:num>
  <w:num w:numId="11">
    <w:abstractNumId w:val="0"/>
  </w:num>
  <w:num w:numId="12">
    <w:abstractNumId w:val="24"/>
  </w:num>
  <w:num w:numId="13">
    <w:abstractNumId w:val="18"/>
  </w:num>
  <w:num w:numId="14">
    <w:abstractNumId w:val="22"/>
  </w:num>
  <w:num w:numId="15">
    <w:abstractNumId w:val="10"/>
  </w:num>
  <w:num w:numId="16">
    <w:abstractNumId w:val="2"/>
  </w:num>
  <w:num w:numId="17">
    <w:abstractNumId w:val="13"/>
  </w:num>
  <w:num w:numId="18">
    <w:abstractNumId w:val="23"/>
  </w:num>
  <w:num w:numId="19">
    <w:abstractNumId w:val="14"/>
  </w:num>
  <w:num w:numId="20">
    <w:abstractNumId w:val="11"/>
  </w:num>
  <w:num w:numId="21">
    <w:abstractNumId w:val="25"/>
  </w:num>
  <w:num w:numId="22">
    <w:abstractNumId w:val="1"/>
  </w:num>
  <w:num w:numId="23">
    <w:abstractNumId w:val="15"/>
  </w:num>
  <w:num w:numId="24">
    <w:abstractNumId w:val="26"/>
  </w:num>
  <w:num w:numId="25">
    <w:abstractNumId w:val="7"/>
  </w:num>
  <w:num w:numId="26">
    <w:abstractNumId w:val="21"/>
  </w:num>
  <w:num w:numId="27">
    <w:abstractNumId w:val="8"/>
  </w:num>
  <w:num w:numId="28">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575"/>
    <w:rsid w:val="00005087"/>
    <w:rsid w:val="00020A4D"/>
    <w:rsid w:val="000418DC"/>
    <w:rsid w:val="00045B3D"/>
    <w:rsid w:val="00050EB4"/>
    <w:rsid w:val="000612BA"/>
    <w:rsid w:val="000647C5"/>
    <w:rsid w:val="000830F0"/>
    <w:rsid w:val="000B12A2"/>
    <w:rsid w:val="000E1575"/>
    <w:rsid w:val="000E2B00"/>
    <w:rsid w:val="000E5AEF"/>
    <w:rsid w:val="000F144B"/>
    <w:rsid w:val="000F34F8"/>
    <w:rsid w:val="0010698D"/>
    <w:rsid w:val="0017184B"/>
    <w:rsid w:val="001841B7"/>
    <w:rsid w:val="001A370B"/>
    <w:rsid w:val="001C50B3"/>
    <w:rsid w:val="001D525A"/>
    <w:rsid w:val="001F29B2"/>
    <w:rsid w:val="00206FE2"/>
    <w:rsid w:val="00213490"/>
    <w:rsid w:val="0023196C"/>
    <w:rsid w:val="00243224"/>
    <w:rsid w:val="00244AB2"/>
    <w:rsid w:val="002731C5"/>
    <w:rsid w:val="00275CB5"/>
    <w:rsid w:val="002862FB"/>
    <w:rsid w:val="002863EC"/>
    <w:rsid w:val="002C4FF0"/>
    <w:rsid w:val="002E39AB"/>
    <w:rsid w:val="002F5026"/>
    <w:rsid w:val="00303131"/>
    <w:rsid w:val="00307A6F"/>
    <w:rsid w:val="00321E4F"/>
    <w:rsid w:val="003327BE"/>
    <w:rsid w:val="00360481"/>
    <w:rsid w:val="0036130C"/>
    <w:rsid w:val="00395CAF"/>
    <w:rsid w:val="00404F47"/>
    <w:rsid w:val="00405EE4"/>
    <w:rsid w:val="00411DB1"/>
    <w:rsid w:val="0041526F"/>
    <w:rsid w:val="00424F83"/>
    <w:rsid w:val="0042604A"/>
    <w:rsid w:val="00440DF7"/>
    <w:rsid w:val="00451A8A"/>
    <w:rsid w:val="0047266E"/>
    <w:rsid w:val="00473884"/>
    <w:rsid w:val="00474643"/>
    <w:rsid w:val="00484723"/>
    <w:rsid w:val="004904DC"/>
    <w:rsid w:val="00490C5D"/>
    <w:rsid w:val="004B4922"/>
    <w:rsid w:val="004B5C8E"/>
    <w:rsid w:val="004C368C"/>
    <w:rsid w:val="004D159B"/>
    <w:rsid w:val="004D25CE"/>
    <w:rsid w:val="004E47EE"/>
    <w:rsid w:val="00501AF2"/>
    <w:rsid w:val="00527AF7"/>
    <w:rsid w:val="00537288"/>
    <w:rsid w:val="00543452"/>
    <w:rsid w:val="00544A72"/>
    <w:rsid w:val="005B7177"/>
    <w:rsid w:val="005E67C6"/>
    <w:rsid w:val="00601D5A"/>
    <w:rsid w:val="0061100B"/>
    <w:rsid w:val="0061410F"/>
    <w:rsid w:val="006323B2"/>
    <w:rsid w:val="00632F73"/>
    <w:rsid w:val="00661983"/>
    <w:rsid w:val="00664805"/>
    <w:rsid w:val="00672634"/>
    <w:rsid w:val="0067431B"/>
    <w:rsid w:val="0067700C"/>
    <w:rsid w:val="00691CF6"/>
    <w:rsid w:val="00692281"/>
    <w:rsid w:val="00692E74"/>
    <w:rsid w:val="006C0DC6"/>
    <w:rsid w:val="006C2284"/>
    <w:rsid w:val="006C680D"/>
    <w:rsid w:val="006E33B6"/>
    <w:rsid w:val="006E746B"/>
    <w:rsid w:val="007101D3"/>
    <w:rsid w:val="00731E31"/>
    <w:rsid w:val="00740BB0"/>
    <w:rsid w:val="00751123"/>
    <w:rsid w:val="00751BB5"/>
    <w:rsid w:val="00756CB0"/>
    <w:rsid w:val="00785FB0"/>
    <w:rsid w:val="00791E76"/>
    <w:rsid w:val="007A516C"/>
    <w:rsid w:val="007A790C"/>
    <w:rsid w:val="007B1339"/>
    <w:rsid w:val="007B283C"/>
    <w:rsid w:val="007C7A29"/>
    <w:rsid w:val="00836084"/>
    <w:rsid w:val="00840D7E"/>
    <w:rsid w:val="00847B4E"/>
    <w:rsid w:val="00850AED"/>
    <w:rsid w:val="008556B0"/>
    <w:rsid w:val="00864C42"/>
    <w:rsid w:val="00885290"/>
    <w:rsid w:val="00893B60"/>
    <w:rsid w:val="008A10D7"/>
    <w:rsid w:val="008B11C4"/>
    <w:rsid w:val="008B2A8D"/>
    <w:rsid w:val="008B4966"/>
    <w:rsid w:val="008C0D00"/>
    <w:rsid w:val="008E3EFC"/>
    <w:rsid w:val="0092015D"/>
    <w:rsid w:val="00922BC9"/>
    <w:rsid w:val="00923127"/>
    <w:rsid w:val="00926E3D"/>
    <w:rsid w:val="00964960"/>
    <w:rsid w:val="00986466"/>
    <w:rsid w:val="0099299E"/>
    <w:rsid w:val="009A1CDB"/>
    <w:rsid w:val="009A3FC9"/>
    <w:rsid w:val="009A6075"/>
    <w:rsid w:val="009B3479"/>
    <w:rsid w:val="009B5B68"/>
    <w:rsid w:val="009C1D9B"/>
    <w:rsid w:val="00A36075"/>
    <w:rsid w:val="00A406F6"/>
    <w:rsid w:val="00A55F2A"/>
    <w:rsid w:val="00A604F8"/>
    <w:rsid w:val="00A75799"/>
    <w:rsid w:val="00A8598D"/>
    <w:rsid w:val="00A91138"/>
    <w:rsid w:val="00A97821"/>
    <w:rsid w:val="00AA6646"/>
    <w:rsid w:val="00AB106F"/>
    <w:rsid w:val="00AB70C9"/>
    <w:rsid w:val="00AC121A"/>
    <w:rsid w:val="00AE64D1"/>
    <w:rsid w:val="00B412C6"/>
    <w:rsid w:val="00B6396F"/>
    <w:rsid w:val="00B7085E"/>
    <w:rsid w:val="00B85BC3"/>
    <w:rsid w:val="00B873B4"/>
    <w:rsid w:val="00BB1027"/>
    <w:rsid w:val="00BB369B"/>
    <w:rsid w:val="00BB68BC"/>
    <w:rsid w:val="00BC44D8"/>
    <w:rsid w:val="00BF1A41"/>
    <w:rsid w:val="00BF2771"/>
    <w:rsid w:val="00C00CFE"/>
    <w:rsid w:val="00C16896"/>
    <w:rsid w:val="00C2121F"/>
    <w:rsid w:val="00C242B4"/>
    <w:rsid w:val="00C351C4"/>
    <w:rsid w:val="00C35FDC"/>
    <w:rsid w:val="00C40B27"/>
    <w:rsid w:val="00C47AAB"/>
    <w:rsid w:val="00C5029D"/>
    <w:rsid w:val="00C743A0"/>
    <w:rsid w:val="00C75A00"/>
    <w:rsid w:val="00C90C09"/>
    <w:rsid w:val="00C953E8"/>
    <w:rsid w:val="00C959E2"/>
    <w:rsid w:val="00C976F8"/>
    <w:rsid w:val="00CB51CB"/>
    <w:rsid w:val="00CC46B3"/>
    <w:rsid w:val="00CC75D9"/>
    <w:rsid w:val="00CD74CA"/>
    <w:rsid w:val="00D05884"/>
    <w:rsid w:val="00D25575"/>
    <w:rsid w:val="00D37424"/>
    <w:rsid w:val="00D37979"/>
    <w:rsid w:val="00D53DEC"/>
    <w:rsid w:val="00D75767"/>
    <w:rsid w:val="00DB7F0D"/>
    <w:rsid w:val="00DC3FB9"/>
    <w:rsid w:val="00DD007F"/>
    <w:rsid w:val="00DD427B"/>
    <w:rsid w:val="00DD5D55"/>
    <w:rsid w:val="00DE61E8"/>
    <w:rsid w:val="00DF27B6"/>
    <w:rsid w:val="00DF553C"/>
    <w:rsid w:val="00DF7E7D"/>
    <w:rsid w:val="00E17611"/>
    <w:rsid w:val="00E2600C"/>
    <w:rsid w:val="00E26B46"/>
    <w:rsid w:val="00E36680"/>
    <w:rsid w:val="00E3779D"/>
    <w:rsid w:val="00E52D7D"/>
    <w:rsid w:val="00E52F16"/>
    <w:rsid w:val="00E662A4"/>
    <w:rsid w:val="00E673C6"/>
    <w:rsid w:val="00E67716"/>
    <w:rsid w:val="00E73096"/>
    <w:rsid w:val="00E8161A"/>
    <w:rsid w:val="00E86E5A"/>
    <w:rsid w:val="00EC2759"/>
    <w:rsid w:val="00EC4230"/>
    <w:rsid w:val="00EC6DD1"/>
    <w:rsid w:val="00ED6B1F"/>
    <w:rsid w:val="00ED6C4B"/>
    <w:rsid w:val="00EE1CC5"/>
    <w:rsid w:val="00EF1D58"/>
    <w:rsid w:val="00EF4612"/>
    <w:rsid w:val="00F13BE2"/>
    <w:rsid w:val="00F160CB"/>
    <w:rsid w:val="00F305A4"/>
    <w:rsid w:val="00F55EF0"/>
    <w:rsid w:val="00F56951"/>
    <w:rsid w:val="00F5756D"/>
    <w:rsid w:val="00F61B4A"/>
    <w:rsid w:val="00F671C6"/>
    <w:rsid w:val="00F714C6"/>
    <w:rsid w:val="00F9016D"/>
    <w:rsid w:val="00FA1130"/>
    <w:rsid w:val="00FE55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D29F3A"/>
  <w15:chartTrackingRefBased/>
  <w15:docId w15:val="{0E00185F-57DE-47D9-9F75-2AD4EE91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323B2"/>
    <w:pPr>
      <w:widowControl w:val="0"/>
      <w:ind w:left="120"/>
      <w:outlineLvl w:val="0"/>
    </w:pPr>
    <w:rPr>
      <w:rFonts w:ascii="Arial" w:eastAsia="Arial" w:hAnsi="Arial"/>
      <w:b/>
      <w:bCs/>
      <w:sz w:val="24"/>
      <w:szCs w:val="24"/>
      <w:lang w:val="en-US"/>
    </w:rPr>
  </w:style>
  <w:style w:type="paragraph" w:styleId="Heading2">
    <w:name w:val="heading 2"/>
    <w:basedOn w:val="Normal"/>
    <w:next w:val="Normal"/>
    <w:link w:val="Heading2Char"/>
    <w:uiPriority w:val="9"/>
    <w:semiHidden/>
    <w:unhideWhenUsed/>
    <w:qFormat/>
    <w:rsid w:val="000830F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25575"/>
    <w:pPr>
      <w:ind w:left="720"/>
      <w:contextualSpacing/>
    </w:pPr>
  </w:style>
  <w:style w:type="character" w:customStyle="1" w:styleId="Heading1Char">
    <w:name w:val="Heading 1 Char"/>
    <w:basedOn w:val="DefaultParagraphFont"/>
    <w:link w:val="Heading1"/>
    <w:uiPriority w:val="1"/>
    <w:rsid w:val="006323B2"/>
    <w:rPr>
      <w:rFonts w:ascii="Arial" w:eastAsia="Arial" w:hAnsi="Arial"/>
      <w:b/>
      <w:bCs/>
      <w:sz w:val="24"/>
      <w:szCs w:val="24"/>
      <w:lang w:val="en-US"/>
    </w:rPr>
  </w:style>
  <w:style w:type="paragraph" w:styleId="BodyText">
    <w:name w:val="Body Text"/>
    <w:basedOn w:val="Normal"/>
    <w:link w:val="BodyTextChar"/>
    <w:uiPriority w:val="1"/>
    <w:qFormat/>
    <w:rsid w:val="006323B2"/>
    <w:pPr>
      <w:widowControl w:val="0"/>
      <w:spacing w:before="163"/>
      <w:ind w:left="120"/>
    </w:pPr>
    <w:rPr>
      <w:rFonts w:ascii="Arial" w:eastAsia="Arial" w:hAnsi="Arial"/>
      <w:sz w:val="24"/>
      <w:szCs w:val="24"/>
      <w:lang w:val="en-US"/>
    </w:rPr>
  </w:style>
  <w:style w:type="character" w:customStyle="1" w:styleId="BodyTextChar">
    <w:name w:val="Body Text Char"/>
    <w:basedOn w:val="DefaultParagraphFont"/>
    <w:link w:val="BodyText"/>
    <w:uiPriority w:val="1"/>
    <w:rsid w:val="006323B2"/>
    <w:rPr>
      <w:rFonts w:ascii="Arial" w:eastAsia="Arial" w:hAnsi="Arial"/>
      <w:sz w:val="24"/>
      <w:szCs w:val="24"/>
      <w:lang w:val="en-US"/>
    </w:rPr>
  </w:style>
  <w:style w:type="paragraph" w:customStyle="1" w:styleId="TableParagraph">
    <w:name w:val="Table Paragraph"/>
    <w:basedOn w:val="Normal"/>
    <w:uiPriority w:val="1"/>
    <w:qFormat/>
    <w:rsid w:val="00926E3D"/>
    <w:pPr>
      <w:widowControl w:val="0"/>
    </w:pPr>
    <w:rPr>
      <w:lang w:val="en-US"/>
    </w:rPr>
  </w:style>
  <w:style w:type="character" w:customStyle="1" w:styleId="Heading2Char">
    <w:name w:val="Heading 2 Char"/>
    <w:basedOn w:val="DefaultParagraphFont"/>
    <w:link w:val="Heading2"/>
    <w:uiPriority w:val="9"/>
    <w:semiHidden/>
    <w:rsid w:val="000830F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99"/>
    <w:qFormat/>
    <w:rsid w:val="000830F0"/>
    <w:rPr>
      <w:rFonts w:cs="Times New Roman"/>
      <w:b/>
      <w:bCs/>
    </w:rPr>
  </w:style>
  <w:style w:type="table" w:customStyle="1" w:styleId="TableGrid1">
    <w:name w:val="Table Grid1"/>
    <w:basedOn w:val="TableNormal"/>
    <w:next w:val="TableGrid"/>
    <w:uiPriority w:val="59"/>
    <w:rsid w:val="00206FE2"/>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15D"/>
    <w:rPr>
      <w:rFonts w:ascii="Segoe UI" w:hAnsi="Segoe UI" w:cs="Segoe UI"/>
      <w:sz w:val="18"/>
      <w:szCs w:val="18"/>
    </w:rPr>
  </w:style>
  <w:style w:type="character" w:styleId="Emphasis">
    <w:name w:val="Emphasis"/>
    <w:basedOn w:val="DefaultParagraphFont"/>
    <w:uiPriority w:val="20"/>
    <w:qFormat/>
    <w:rsid w:val="00785FB0"/>
    <w:rPr>
      <w:i/>
      <w:iCs/>
    </w:rPr>
  </w:style>
  <w:style w:type="paragraph" w:styleId="CommentText">
    <w:name w:val="annotation text"/>
    <w:basedOn w:val="Normal"/>
    <w:link w:val="CommentTextChar"/>
    <w:semiHidden/>
    <w:rsid w:val="00474643"/>
    <w:pPr>
      <w:spacing w:after="200" w:line="276" w:lineRule="auto"/>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semiHidden/>
    <w:rsid w:val="00474643"/>
    <w:rPr>
      <w:rFonts w:ascii="Calibri" w:eastAsia="Calibri" w:hAnsi="Calibri" w:cs="Times New Roman"/>
      <w:sz w:val="20"/>
      <w:szCs w:val="20"/>
      <w:lang w:val="x-none"/>
    </w:rPr>
  </w:style>
  <w:style w:type="paragraph" w:styleId="Header">
    <w:name w:val="header"/>
    <w:basedOn w:val="Normal"/>
    <w:link w:val="HeaderChar"/>
    <w:uiPriority w:val="99"/>
    <w:unhideWhenUsed/>
    <w:rsid w:val="001D525A"/>
    <w:pPr>
      <w:tabs>
        <w:tab w:val="center" w:pos="4680"/>
        <w:tab w:val="right" w:pos="9360"/>
      </w:tabs>
    </w:pPr>
  </w:style>
  <w:style w:type="character" w:customStyle="1" w:styleId="HeaderChar">
    <w:name w:val="Header Char"/>
    <w:basedOn w:val="DefaultParagraphFont"/>
    <w:link w:val="Header"/>
    <w:uiPriority w:val="99"/>
    <w:rsid w:val="001D525A"/>
  </w:style>
  <w:style w:type="paragraph" w:styleId="Footer">
    <w:name w:val="footer"/>
    <w:basedOn w:val="Normal"/>
    <w:link w:val="FooterChar"/>
    <w:uiPriority w:val="99"/>
    <w:unhideWhenUsed/>
    <w:rsid w:val="001D525A"/>
    <w:pPr>
      <w:tabs>
        <w:tab w:val="center" w:pos="4680"/>
        <w:tab w:val="right" w:pos="9360"/>
      </w:tabs>
    </w:pPr>
  </w:style>
  <w:style w:type="character" w:customStyle="1" w:styleId="FooterChar">
    <w:name w:val="Footer Char"/>
    <w:basedOn w:val="DefaultParagraphFont"/>
    <w:link w:val="Footer"/>
    <w:uiPriority w:val="99"/>
    <w:rsid w:val="001D525A"/>
  </w:style>
  <w:style w:type="paragraph" w:styleId="NormalWeb">
    <w:name w:val="Normal (Web)"/>
    <w:basedOn w:val="Normal"/>
    <w:uiPriority w:val="99"/>
    <w:semiHidden/>
    <w:unhideWhenUsed/>
    <w:rsid w:val="00AA6646"/>
    <w:pPr>
      <w:spacing w:before="100" w:beforeAutospacing="1" w:after="100" w:afterAutospacing="1"/>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A36075"/>
    <w:rPr>
      <w:color w:val="0000FF"/>
      <w:u w:val="single"/>
    </w:rPr>
  </w:style>
  <w:style w:type="paragraph" w:customStyle="1" w:styleId="Default">
    <w:name w:val="Default"/>
    <w:rsid w:val="00847B4E"/>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40993">
      <w:bodyDiv w:val="1"/>
      <w:marLeft w:val="0"/>
      <w:marRight w:val="0"/>
      <w:marTop w:val="0"/>
      <w:marBottom w:val="0"/>
      <w:divBdr>
        <w:top w:val="none" w:sz="0" w:space="0" w:color="auto"/>
        <w:left w:val="none" w:sz="0" w:space="0" w:color="auto"/>
        <w:bottom w:val="none" w:sz="0" w:space="0" w:color="auto"/>
        <w:right w:val="none" w:sz="0" w:space="0" w:color="auto"/>
      </w:divBdr>
    </w:div>
    <w:div w:id="845436287">
      <w:bodyDiv w:val="1"/>
      <w:marLeft w:val="0"/>
      <w:marRight w:val="0"/>
      <w:marTop w:val="0"/>
      <w:marBottom w:val="0"/>
      <w:divBdr>
        <w:top w:val="none" w:sz="0" w:space="0" w:color="auto"/>
        <w:left w:val="none" w:sz="0" w:space="0" w:color="auto"/>
        <w:bottom w:val="none" w:sz="0" w:space="0" w:color="auto"/>
        <w:right w:val="none" w:sz="0" w:space="0" w:color="auto"/>
      </w:divBdr>
    </w:div>
    <w:div w:id="1036589844">
      <w:bodyDiv w:val="1"/>
      <w:marLeft w:val="0"/>
      <w:marRight w:val="0"/>
      <w:marTop w:val="0"/>
      <w:marBottom w:val="0"/>
      <w:divBdr>
        <w:top w:val="none" w:sz="0" w:space="0" w:color="auto"/>
        <w:left w:val="none" w:sz="0" w:space="0" w:color="auto"/>
        <w:bottom w:val="none" w:sz="0" w:space="0" w:color="auto"/>
        <w:right w:val="none" w:sz="0" w:space="0" w:color="auto"/>
      </w:divBdr>
    </w:div>
    <w:div w:id="1148785762">
      <w:bodyDiv w:val="1"/>
      <w:marLeft w:val="0"/>
      <w:marRight w:val="0"/>
      <w:marTop w:val="0"/>
      <w:marBottom w:val="0"/>
      <w:divBdr>
        <w:top w:val="none" w:sz="0" w:space="0" w:color="auto"/>
        <w:left w:val="none" w:sz="0" w:space="0" w:color="auto"/>
        <w:bottom w:val="none" w:sz="0" w:space="0" w:color="auto"/>
        <w:right w:val="none" w:sz="0" w:space="0" w:color="auto"/>
      </w:divBdr>
    </w:div>
    <w:div w:id="127351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91C20DA81D13469759F912137C46AD" ma:contentTypeVersion="4" ma:contentTypeDescription="Create a new document." ma:contentTypeScope="" ma:versionID="37cd466cb71ba070a296720ca4994aa0">
  <xsd:schema xmlns:xsd="http://www.w3.org/2001/XMLSchema" xmlns:xs="http://www.w3.org/2001/XMLSchema" xmlns:p="http://schemas.microsoft.com/office/2006/metadata/properties" xmlns:ns2="cdb23c95-1e74-4e7d-9e58-3a3caa4cd3f2" targetNamespace="http://schemas.microsoft.com/office/2006/metadata/properties" ma:root="true" ma:fieldsID="8f74dbe4b2d3b21e2253724ec8da8e72" ns2:_="">
    <xsd:import namespace="cdb23c95-1e74-4e7d-9e58-3a3caa4cd3f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23c95-1e74-4e7d-9e58-3a3caa4cd3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14711-1B24-4D07-B3CD-FF17B9851DCB}">
  <ds:schemaRefs>
    <ds:schemaRef ds:uri="http://schemas.microsoft.com/sharepoint/v3/contenttype/forms"/>
  </ds:schemaRefs>
</ds:datastoreItem>
</file>

<file path=customXml/itemProps2.xml><?xml version="1.0" encoding="utf-8"?>
<ds:datastoreItem xmlns:ds="http://schemas.openxmlformats.org/officeDocument/2006/customXml" ds:itemID="{437A6127-48E9-486F-99A4-77BCC0A70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23c95-1e74-4e7d-9e58-3a3caa4cd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3C05E-5B20-48F8-9524-104A09B7623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db23c95-1e74-4e7d-9e58-3a3caa4cd3f2"/>
    <ds:schemaRef ds:uri="http://www.w3.org/XML/1998/namespace"/>
    <ds:schemaRef ds:uri="http://purl.org/dc/dcmitype/"/>
  </ds:schemaRefs>
</ds:datastoreItem>
</file>

<file path=customXml/itemProps4.xml><?xml version="1.0" encoding="utf-8"?>
<ds:datastoreItem xmlns:ds="http://schemas.openxmlformats.org/officeDocument/2006/customXml" ds:itemID="{18E0EC65-432F-4CD1-ADFB-618412CE3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3118</Words>
  <Characters>17779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Flaherty</dc:creator>
  <cp:keywords/>
  <dc:description/>
  <cp:lastModifiedBy>Rachel Bruls</cp:lastModifiedBy>
  <cp:revision>10</cp:revision>
  <cp:lastPrinted>2017-04-19T14:07:00Z</cp:lastPrinted>
  <dcterms:created xsi:type="dcterms:W3CDTF">2017-04-19T13:49:00Z</dcterms:created>
  <dcterms:modified xsi:type="dcterms:W3CDTF">2021-11-01T17:55:00Z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0x0101000291C20DA81D13469759F912137C46AD</vt:lpwstr>
  </property>
</Properties>
</file>